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7BE86" w14:textId="77777777" w:rsidR="00DB57CE" w:rsidRPr="003C26E2" w:rsidRDefault="00DB57CE" w:rsidP="003C26E2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bookmarkStart w:id="0" w:name="_Hlk515380180"/>
      <w:bookmarkEnd w:id="0"/>
    </w:p>
    <w:p w14:paraId="7FE514F6" w14:textId="77777777" w:rsidR="00DB57CE" w:rsidRPr="003C26E2" w:rsidRDefault="00DB57CE" w:rsidP="003C26E2">
      <w:pPr>
        <w:pStyle w:val="Default"/>
        <w:jc w:val="center"/>
        <w:rPr>
          <w:rFonts w:asciiTheme="majorHAnsi" w:hAnsiTheme="majorHAnsi" w:cs="Book Antiqua"/>
          <w:b/>
          <w:bCs/>
          <w:sz w:val="22"/>
          <w:szCs w:val="22"/>
        </w:rPr>
      </w:pPr>
      <w:r w:rsidRPr="003C26E2">
        <w:rPr>
          <w:rFonts w:asciiTheme="majorHAnsi" w:hAnsiTheme="majorHAnsi" w:cs="Book Antiqua"/>
          <w:b/>
          <w:bCs/>
          <w:sz w:val="22"/>
          <w:szCs w:val="22"/>
        </w:rPr>
        <w:t>Informacja o przetwarzaniu danych osobowych</w:t>
      </w:r>
      <w:r w:rsidRPr="003C26E2">
        <w:rPr>
          <w:rFonts w:asciiTheme="majorHAnsi" w:hAnsiTheme="majorHAnsi" w:cs="Book Antiqua"/>
          <w:sz w:val="22"/>
          <w:szCs w:val="22"/>
        </w:rPr>
        <w:t xml:space="preserve"> </w:t>
      </w:r>
      <w:r w:rsidRPr="003C26E2">
        <w:rPr>
          <w:rFonts w:asciiTheme="majorHAnsi" w:hAnsiTheme="majorHAnsi" w:cs="Book Antiqua"/>
          <w:b/>
          <w:bCs/>
          <w:sz w:val="22"/>
          <w:szCs w:val="22"/>
        </w:rPr>
        <w:t>pracownika</w:t>
      </w:r>
    </w:p>
    <w:p w14:paraId="29776B13" w14:textId="77777777" w:rsidR="003C26E2" w:rsidRPr="003C26E2" w:rsidRDefault="003C26E2" w:rsidP="003C26E2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</w:p>
    <w:p w14:paraId="514A605C" w14:textId="77777777" w:rsidR="003C26E2" w:rsidRPr="003C26E2" w:rsidRDefault="003C26E2" w:rsidP="003C26E2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</w:p>
    <w:p w14:paraId="0E6371DF" w14:textId="61313A69" w:rsidR="00DB57CE" w:rsidRPr="003C26E2" w:rsidRDefault="00DB57CE" w:rsidP="003C26E2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3C26E2">
        <w:rPr>
          <w:rFonts w:asciiTheme="majorHAnsi" w:hAnsiTheme="majorHAnsi" w:cs="Book Antiqua"/>
          <w:sz w:val="22"/>
          <w:szCs w:val="22"/>
        </w:rPr>
        <w:t>Uprzejmie prosimy o uważne zapoznanie się z poniższą informacją dotyczącą przetwarzania Pani/Pana danych osobowych</w:t>
      </w:r>
      <w:r w:rsidR="003C26E2">
        <w:rPr>
          <w:rFonts w:asciiTheme="majorHAnsi" w:hAnsiTheme="majorHAnsi" w:cs="Book Antiqua"/>
          <w:sz w:val="22"/>
          <w:szCs w:val="22"/>
        </w:rPr>
        <w:t xml:space="preserve"> </w:t>
      </w:r>
      <w:r w:rsidR="008E053E">
        <w:rPr>
          <w:rFonts w:asciiTheme="majorHAnsi" w:hAnsiTheme="majorHAnsi" w:cs="Book Antiqua"/>
          <w:sz w:val="22"/>
          <w:szCs w:val="22"/>
        </w:rPr>
        <w:t xml:space="preserve">przez </w:t>
      </w:r>
      <w:r w:rsidR="008E053E">
        <w:rPr>
          <w:rFonts w:ascii="Cambria" w:hAnsi="Cambria" w:cs="Book Antiqua"/>
          <w:sz w:val="22"/>
          <w:szCs w:val="22"/>
        </w:rPr>
        <w:t>REVIT sp. z o.o. z siedzibą w Białymstoku.</w:t>
      </w:r>
    </w:p>
    <w:p w14:paraId="181422F3" w14:textId="05620223" w:rsidR="00DB57CE" w:rsidRPr="003C26E2" w:rsidRDefault="00DB57CE" w:rsidP="003C26E2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3C26E2">
        <w:rPr>
          <w:rFonts w:asciiTheme="majorHAnsi" w:hAnsiTheme="majorHAnsi" w:cs="Book Antiqua"/>
          <w:sz w:val="22"/>
          <w:szCs w:val="22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zwanego dalej „Rozporządzeniem”, </w:t>
      </w:r>
      <w:r w:rsidR="006C6598">
        <w:rPr>
          <w:rFonts w:asciiTheme="majorHAnsi" w:hAnsiTheme="majorHAnsi" w:cs="Book Antiqua"/>
          <w:sz w:val="22"/>
          <w:szCs w:val="22"/>
        </w:rPr>
        <w:t>informujemy, że:</w:t>
      </w:r>
      <w:r w:rsidRPr="003C26E2">
        <w:rPr>
          <w:rFonts w:asciiTheme="majorHAnsi" w:hAnsiTheme="majorHAnsi" w:cs="Book Antiqua"/>
          <w:sz w:val="22"/>
          <w:szCs w:val="22"/>
        </w:rPr>
        <w:t xml:space="preserve"> </w:t>
      </w:r>
    </w:p>
    <w:p w14:paraId="578D7AD3" w14:textId="77777777" w:rsidR="00DB57CE" w:rsidRPr="003C26E2" w:rsidRDefault="00DB57CE" w:rsidP="003C26E2">
      <w:pPr>
        <w:pStyle w:val="Default"/>
        <w:jc w:val="both"/>
        <w:rPr>
          <w:rFonts w:asciiTheme="majorHAnsi" w:hAnsiTheme="majorHAnsi" w:cs="Book Antiqua"/>
          <w:b/>
          <w:bCs/>
          <w:sz w:val="22"/>
          <w:szCs w:val="22"/>
        </w:rPr>
      </w:pPr>
    </w:p>
    <w:p w14:paraId="2B31011A" w14:textId="77777777" w:rsidR="003C26E2" w:rsidRPr="003C26E2" w:rsidRDefault="003C26E2" w:rsidP="003C26E2">
      <w:pPr>
        <w:pStyle w:val="Default"/>
        <w:jc w:val="both"/>
        <w:rPr>
          <w:rFonts w:asciiTheme="majorHAnsi" w:hAnsiTheme="majorHAnsi" w:cs="Book Antiqua"/>
          <w:b/>
          <w:bCs/>
          <w:sz w:val="22"/>
          <w:szCs w:val="22"/>
        </w:rPr>
      </w:pPr>
    </w:p>
    <w:p w14:paraId="69ADD37B" w14:textId="77777777" w:rsidR="00DB57CE" w:rsidRPr="003C26E2" w:rsidRDefault="00DB57CE" w:rsidP="003C26E2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3C26E2">
        <w:rPr>
          <w:rFonts w:asciiTheme="majorHAnsi" w:hAnsiTheme="majorHAnsi" w:cs="Book Antiqua"/>
          <w:b/>
          <w:bCs/>
          <w:sz w:val="22"/>
          <w:szCs w:val="22"/>
        </w:rPr>
        <w:t xml:space="preserve">1. Administrator danych osobowych </w:t>
      </w:r>
    </w:p>
    <w:p w14:paraId="4F2C0CF1" w14:textId="2BB7D4E1" w:rsidR="008E053E" w:rsidRPr="008E053E" w:rsidRDefault="008E053E" w:rsidP="008E053E">
      <w:pPr>
        <w:pStyle w:val="Default"/>
        <w:jc w:val="both"/>
        <w:rPr>
          <w:rFonts w:asciiTheme="majorHAnsi" w:hAnsiTheme="majorHAnsi" w:cs="Book Antiqua"/>
          <w:color w:val="auto"/>
          <w:sz w:val="22"/>
          <w:szCs w:val="22"/>
          <w:lang w:eastAsia="en-US"/>
        </w:rPr>
      </w:pPr>
      <w:r w:rsidRPr="008E053E">
        <w:rPr>
          <w:rFonts w:asciiTheme="majorHAnsi" w:hAnsiTheme="majorHAnsi" w:cs="Book Antiqua"/>
          <w:color w:val="auto"/>
          <w:sz w:val="22"/>
          <w:szCs w:val="22"/>
          <w:lang w:eastAsia="en-US"/>
        </w:rPr>
        <w:t xml:space="preserve">Administratorem Pani/a danych osobowych jest </w:t>
      </w:r>
      <w:proofErr w:type="spellStart"/>
      <w:r w:rsidRPr="008E053E">
        <w:rPr>
          <w:rFonts w:asciiTheme="majorHAnsi" w:hAnsiTheme="majorHAnsi" w:cs="Book Antiqua"/>
          <w:color w:val="auto"/>
          <w:sz w:val="22"/>
          <w:szCs w:val="22"/>
          <w:lang w:eastAsia="en-US"/>
        </w:rPr>
        <w:t>Revit</w:t>
      </w:r>
      <w:proofErr w:type="spellEnd"/>
      <w:r w:rsidRPr="008E053E">
        <w:rPr>
          <w:rFonts w:asciiTheme="majorHAnsi" w:hAnsiTheme="majorHAnsi" w:cs="Book Antiqua"/>
          <w:color w:val="auto"/>
          <w:sz w:val="22"/>
          <w:szCs w:val="22"/>
          <w:lang w:eastAsia="en-US"/>
        </w:rPr>
        <w:t xml:space="preserve"> sp. z o.o., ul. Swobodna 38, 15‑756 Białystok.</w:t>
      </w:r>
    </w:p>
    <w:p w14:paraId="67F95E07" w14:textId="77777777" w:rsidR="008E053E" w:rsidRPr="008E053E" w:rsidRDefault="008E053E" w:rsidP="008E053E">
      <w:pPr>
        <w:pStyle w:val="Default"/>
        <w:jc w:val="both"/>
        <w:rPr>
          <w:rFonts w:asciiTheme="majorHAnsi" w:hAnsiTheme="majorHAnsi" w:cs="Book Antiqua"/>
          <w:color w:val="auto"/>
          <w:sz w:val="22"/>
          <w:szCs w:val="22"/>
          <w:lang w:eastAsia="en-US"/>
        </w:rPr>
      </w:pPr>
    </w:p>
    <w:p w14:paraId="1087811E" w14:textId="77777777" w:rsidR="008E053E" w:rsidRPr="008E053E" w:rsidRDefault="008E053E" w:rsidP="008E053E">
      <w:pPr>
        <w:pStyle w:val="Default"/>
        <w:jc w:val="both"/>
        <w:rPr>
          <w:rFonts w:asciiTheme="majorHAnsi" w:hAnsiTheme="majorHAnsi" w:cs="Book Antiqua"/>
          <w:b/>
          <w:bCs/>
          <w:color w:val="auto"/>
          <w:sz w:val="22"/>
          <w:szCs w:val="22"/>
          <w:lang w:eastAsia="en-US"/>
        </w:rPr>
      </w:pPr>
      <w:r w:rsidRPr="008E053E">
        <w:rPr>
          <w:rFonts w:asciiTheme="majorHAnsi" w:hAnsiTheme="majorHAnsi" w:cs="Book Antiqua"/>
          <w:b/>
          <w:bCs/>
          <w:color w:val="auto"/>
          <w:sz w:val="22"/>
          <w:szCs w:val="22"/>
          <w:lang w:eastAsia="en-US"/>
        </w:rPr>
        <w:t>2. Inspektor Ochrony Danych</w:t>
      </w:r>
    </w:p>
    <w:p w14:paraId="5670AFA2" w14:textId="75A9980C" w:rsidR="00DB57CE" w:rsidRDefault="008E053E" w:rsidP="008E053E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8E053E">
        <w:rPr>
          <w:rFonts w:asciiTheme="majorHAnsi" w:hAnsiTheme="majorHAnsi" w:cs="Book Antiqua"/>
          <w:color w:val="auto"/>
          <w:sz w:val="22"/>
          <w:szCs w:val="22"/>
          <w:lang w:eastAsia="en-US"/>
        </w:rPr>
        <w:t xml:space="preserve">W sprawach związanych z przetwarzaniem Pani/a danych przez Administratora można kontaktować się z nim z wykorzystaniem powyższych danych adresowych lub z wyznaczonym u Administratora Inspektorem Ochrony Danych na adres e‑mail: </w:t>
      </w:r>
      <w:hyperlink r:id="rId7" w:history="1">
        <w:r w:rsidRPr="00562DBF">
          <w:rPr>
            <w:rStyle w:val="Hipercze"/>
            <w:rFonts w:asciiTheme="majorHAnsi" w:hAnsiTheme="majorHAnsi" w:cs="Book Antiqua"/>
            <w:sz w:val="22"/>
            <w:szCs w:val="22"/>
            <w:lang w:eastAsia="en-US"/>
          </w:rPr>
          <w:t>iod@psychiatria.bialystok.pl</w:t>
        </w:r>
      </w:hyperlink>
      <w:r>
        <w:rPr>
          <w:rFonts w:asciiTheme="majorHAnsi" w:hAnsiTheme="majorHAnsi" w:cs="Book Antiqua"/>
          <w:color w:val="auto"/>
          <w:sz w:val="22"/>
          <w:szCs w:val="22"/>
          <w:lang w:eastAsia="en-US"/>
        </w:rPr>
        <w:t xml:space="preserve">, a </w:t>
      </w:r>
      <w:r w:rsidRPr="008E053E">
        <w:rPr>
          <w:rFonts w:asciiTheme="majorHAnsi" w:hAnsiTheme="majorHAnsi" w:cs="Book Antiqua"/>
          <w:color w:val="auto"/>
          <w:sz w:val="22"/>
          <w:szCs w:val="22"/>
          <w:lang w:eastAsia="en-US"/>
        </w:rPr>
        <w:t>korespondencyjnie: na adres Administratora z dopiskiem „IOD”.</w:t>
      </w:r>
      <w:r>
        <w:rPr>
          <w:rFonts w:asciiTheme="majorHAnsi" w:hAnsiTheme="majorHAnsi" w:cs="Book Antiqua"/>
          <w:color w:val="auto"/>
          <w:sz w:val="22"/>
          <w:szCs w:val="22"/>
          <w:lang w:eastAsia="en-US"/>
        </w:rPr>
        <w:t xml:space="preserve"> </w:t>
      </w:r>
      <w:r w:rsidR="003C26E2" w:rsidRPr="003C26E2">
        <w:rPr>
          <w:rFonts w:asciiTheme="majorHAnsi" w:hAnsiTheme="majorHAnsi" w:cs="Book Antiqua"/>
          <w:sz w:val="22"/>
          <w:szCs w:val="22"/>
        </w:rPr>
        <w:t xml:space="preserve">Z </w:t>
      </w:r>
      <w:r>
        <w:rPr>
          <w:rFonts w:asciiTheme="majorHAnsi" w:hAnsiTheme="majorHAnsi" w:cs="Book Antiqua"/>
          <w:sz w:val="22"/>
          <w:szCs w:val="22"/>
        </w:rPr>
        <w:t xml:space="preserve">IOD </w:t>
      </w:r>
      <w:r w:rsidR="003C26E2" w:rsidRPr="003C26E2">
        <w:rPr>
          <w:rFonts w:asciiTheme="majorHAnsi" w:hAnsiTheme="majorHAnsi" w:cs="Book Antiqua"/>
          <w:sz w:val="22"/>
          <w:szCs w:val="22"/>
        </w:rPr>
        <w:t>m</w:t>
      </w:r>
      <w:r w:rsidR="00DB57CE" w:rsidRPr="003C26E2">
        <w:rPr>
          <w:rFonts w:asciiTheme="majorHAnsi" w:hAnsiTheme="majorHAnsi" w:cs="Book Antiqua"/>
          <w:sz w:val="22"/>
          <w:szCs w:val="22"/>
        </w:rPr>
        <w:t xml:space="preserve">ożna kontaktować się we wszystkich sprawach dotyczących przetwarzania danych osobowych oraz korzystania z praw związanych z przetwarzaniem danych. </w:t>
      </w:r>
    </w:p>
    <w:p w14:paraId="441C6861" w14:textId="77777777" w:rsidR="008E053E" w:rsidRPr="003C26E2" w:rsidRDefault="008E053E" w:rsidP="008E053E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</w:p>
    <w:p w14:paraId="3C0EBD95" w14:textId="61ACF1EE" w:rsidR="00DB57CE" w:rsidRPr="003C26E2" w:rsidRDefault="003C26E2" w:rsidP="003C26E2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>
        <w:rPr>
          <w:rFonts w:asciiTheme="majorHAnsi" w:hAnsiTheme="majorHAnsi" w:cs="Book Antiqua"/>
          <w:b/>
          <w:bCs/>
          <w:sz w:val="22"/>
          <w:szCs w:val="22"/>
        </w:rPr>
        <w:t>Administrator</w:t>
      </w:r>
      <w:r w:rsidR="008E053E">
        <w:rPr>
          <w:rFonts w:asciiTheme="majorHAnsi" w:hAnsiTheme="majorHAnsi" w:cs="Book Antiqua"/>
          <w:b/>
          <w:bCs/>
          <w:sz w:val="22"/>
          <w:szCs w:val="22"/>
        </w:rPr>
        <w:t xml:space="preserve"> oraz IOD</w:t>
      </w:r>
      <w:r w:rsidR="00DB57CE" w:rsidRPr="003C26E2">
        <w:rPr>
          <w:rFonts w:asciiTheme="majorHAnsi" w:hAnsiTheme="majorHAnsi" w:cs="Book Antiqua"/>
          <w:b/>
          <w:bCs/>
          <w:sz w:val="22"/>
          <w:szCs w:val="22"/>
        </w:rPr>
        <w:t xml:space="preserve"> nie udziela telefonicznie informacji na temat przetwarzanych danych osobowych</w:t>
      </w:r>
      <w:r w:rsidR="00DB57CE" w:rsidRPr="003C26E2">
        <w:rPr>
          <w:rFonts w:asciiTheme="majorHAnsi" w:hAnsiTheme="majorHAnsi" w:cs="Book Antiqua"/>
          <w:sz w:val="22"/>
          <w:szCs w:val="22"/>
        </w:rPr>
        <w:t xml:space="preserve">, również osobom, których dane dotyczą ze względu na brak możliwości bezpiecznej i jednoznacznej identyfikacji osób gwarantującej ochronę prywatności i dóbr osobistych. </w:t>
      </w:r>
    </w:p>
    <w:p w14:paraId="1C8BCDE7" w14:textId="77777777" w:rsidR="00DB57CE" w:rsidRPr="003C26E2" w:rsidRDefault="00DB57CE" w:rsidP="003C26E2">
      <w:pPr>
        <w:pStyle w:val="Default"/>
        <w:jc w:val="both"/>
        <w:rPr>
          <w:rFonts w:asciiTheme="majorHAnsi" w:hAnsiTheme="majorHAnsi" w:cs="Book Antiqua"/>
          <w:b/>
          <w:bCs/>
          <w:sz w:val="22"/>
          <w:szCs w:val="22"/>
        </w:rPr>
      </w:pPr>
    </w:p>
    <w:p w14:paraId="3A66E96A" w14:textId="77777777" w:rsidR="00DB57CE" w:rsidRPr="003C26E2" w:rsidRDefault="00DB57CE" w:rsidP="003C26E2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3C26E2">
        <w:rPr>
          <w:rFonts w:asciiTheme="majorHAnsi" w:hAnsiTheme="majorHAnsi" w:cs="Book Antiqua"/>
          <w:b/>
          <w:bCs/>
          <w:sz w:val="22"/>
          <w:szCs w:val="22"/>
        </w:rPr>
        <w:t xml:space="preserve">3. Pani/Pana dane osobowe są przetwarzane w celu: </w:t>
      </w:r>
    </w:p>
    <w:p w14:paraId="191560D3" w14:textId="77777777" w:rsidR="00DB57CE" w:rsidRPr="003C26E2" w:rsidRDefault="00DB57CE" w:rsidP="003C26E2">
      <w:pPr>
        <w:numPr>
          <w:ilvl w:val="1"/>
          <w:numId w:val="3"/>
        </w:numPr>
        <w:spacing w:after="0" w:line="240" w:lineRule="auto"/>
        <w:ind w:left="540"/>
        <w:jc w:val="both"/>
        <w:rPr>
          <w:rFonts w:asciiTheme="majorHAnsi" w:hAnsiTheme="majorHAnsi" w:cs="Book Antiqua"/>
        </w:rPr>
      </w:pPr>
      <w:r w:rsidRPr="003C26E2">
        <w:rPr>
          <w:rFonts w:asciiTheme="majorHAnsi" w:hAnsiTheme="majorHAnsi" w:cs="Book Antiqua"/>
        </w:rPr>
        <w:t xml:space="preserve">zawarcia, wykonywania i zakończenia umowy o pracę; </w:t>
      </w:r>
    </w:p>
    <w:p w14:paraId="643045E8" w14:textId="77777777" w:rsidR="00DB57CE" w:rsidRPr="003C26E2" w:rsidRDefault="00DB57CE" w:rsidP="003C26E2">
      <w:pPr>
        <w:numPr>
          <w:ilvl w:val="1"/>
          <w:numId w:val="3"/>
        </w:numPr>
        <w:spacing w:after="0" w:line="240" w:lineRule="auto"/>
        <w:ind w:left="540"/>
        <w:jc w:val="both"/>
        <w:rPr>
          <w:rFonts w:asciiTheme="majorHAnsi" w:hAnsiTheme="majorHAnsi" w:cs="Book Antiqua"/>
        </w:rPr>
      </w:pPr>
      <w:r w:rsidRPr="003C26E2">
        <w:rPr>
          <w:rFonts w:asciiTheme="majorHAnsi" w:hAnsiTheme="majorHAnsi" w:cs="Book Antiqua"/>
        </w:rPr>
        <w:t xml:space="preserve">wykonywania obowiązków wynikających z Kodeksu pracy oraz przepisów wykonawczych, w tym prowadzenia oraz archiwizacji akt osobowych; </w:t>
      </w:r>
    </w:p>
    <w:p w14:paraId="2AF6CB85" w14:textId="77777777" w:rsidR="00DB57CE" w:rsidRPr="003C26E2" w:rsidRDefault="00DB57CE" w:rsidP="003C26E2">
      <w:pPr>
        <w:numPr>
          <w:ilvl w:val="1"/>
          <w:numId w:val="3"/>
        </w:numPr>
        <w:spacing w:after="0" w:line="240" w:lineRule="auto"/>
        <w:ind w:left="540"/>
        <w:jc w:val="both"/>
        <w:rPr>
          <w:rFonts w:asciiTheme="majorHAnsi" w:hAnsiTheme="majorHAnsi" w:cs="Book Antiqua"/>
        </w:rPr>
      </w:pPr>
      <w:r w:rsidRPr="003C26E2">
        <w:rPr>
          <w:rFonts w:asciiTheme="majorHAnsi" w:hAnsiTheme="majorHAnsi" w:cs="Book Antiqua"/>
        </w:rPr>
        <w:t xml:space="preserve">wykonywania czynności związanych z obowiązkami i odpowiedzialnością pracownika, zakazem konkurencji, kwalifikacjami zawodowymi pracownika, w tym realizacją szkoleń; </w:t>
      </w:r>
    </w:p>
    <w:p w14:paraId="58EA78EB" w14:textId="77777777" w:rsidR="00DB57CE" w:rsidRPr="003C26E2" w:rsidRDefault="00DB57CE" w:rsidP="003C26E2">
      <w:pPr>
        <w:numPr>
          <w:ilvl w:val="1"/>
          <w:numId w:val="3"/>
        </w:numPr>
        <w:spacing w:after="0" w:line="240" w:lineRule="auto"/>
        <w:ind w:left="540"/>
        <w:jc w:val="both"/>
        <w:rPr>
          <w:rFonts w:asciiTheme="majorHAnsi" w:hAnsiTheme="majorHAnsi" w:cs="Book Antiqua"/>
        </w:rPr>
      </w:pPr>
      <w:r w:rsidRPr="003C26E2">
        <w:rPr>
          <w:rFonts w:asciiTheme="majorHAnsi" w:hAnsiTheme="majorHAnsi" w:cs="Book Antiqua"/>
        </w:rPr>
        <w:t xml:space="preserve">zarządzania personelem, planowania i analizy zatrudnienia, wypłat i zarządzania wynagrodzeniami, </w:t>
      </w:r>
    </w:p>
    <w:p w14:paraId="362DB3C7" w14:textId="77777777" w:rsidR="00DB57CE" w:rsidRPr="003C26E2" w:rsidRDefault="00DB57CE" w:rsidP="003C26E2">
      <w:pPr>
        <w:numPr>
          <w:ilvl w:val="1"/>
          <w:numId w:val="3"/>
        </w:numPr>
        <w:spacing w:after="0" w:line="240" w:lineRule="auto"/>
        <w:ind w:left="540"/>
        <w:jc w:val="both"/>
        <w:rPr>
          <w:rFonts w:asciiTheme="majorHAnsi" w:hAnsiTheme="majorHAnsi" w:cs="Book Antiqua"/>
        </w:rPr>
      </w:pPr>
      <w:r w:rsidRPr="003C26E2">
        <w:rPr>
          <w:rFonts w:asciiTheme="majorHAnsi" w:hAnsiTheme="majorHAnsi" w:cs="Book Antiqua"/>
        </w:rPr>
        <w:t xml:space="preserve">wykonywania czynności związanych z ewentualną odpowiedzialnością porządkową pracowników, odpowiedzialnością pracowników za szkodę wyrządzoną pracodawcy, odpowiedzialnością pracowników za mienie powierzone pracownikowi, w tym ustalanie i dochodzenie ewentualnych roszczeń; </w:t>
      </w:r>
    </w:p>
    <w:p w14:paraId="12569C0F" w14:textId="78187636" w:rsidR="00DB57CE" w:rsidRPr="003C26E2" w:rsidRDefault="00DB57CE" w:rsidP="003C26E2">
      <w:pPr>
        <w:numPr>
          <w:ilvl w:val="1"/>
          <w:numId w:val="3"/>
        </w:numPr>
        <w:spacing w:after="0" w:line="240" w:lineRule="auto"/>
        <w:ind w:left="540"/>
        <w:jc w:val="both"/>
        <w:rPr>
          <w:rFonts w:asciiTheme="majorHAnsi" w:hAnsiTheme="majorHAnsi" w:cs="Book Antiqua"/>
        </w:rPr>
      </w:pPr>
      <w:r w:rsidRPr="003C26E2">
        <w:rPr>
          <w:rFonts w:asciiTheme="majorHAnsi" w:hAnsiTheme="majorHAnsi" w:cs="Book Antiqua"/>
        </w:rPr>
        <w:t xml:space="preserve">wykonywania obowiązków wynikających z przepisów o: ubezpieczeniu społecznym, ubezpieczeniu zdrowotnym, podatkach, wypadkach przy pracy, zakładowym funduszu świadczeń socjalnych, rachunkowości, </w:t>
      </w:r>
      <w:bookmarkStart w:id="1" w:name="_Hlk203687445"/>
      <w:r w:rsidR="00952531">
        <w:rPr>
          <w:rFonts w:asciiTheme="majorHAnsi" w:hAnsiTheme="majorHAnsi" w:cs="Book Antiqua"/>
        </w:rPr>
        <w:t xml:space="preserve">PPK, </w:t>
      </w:r>
      <w:bookmarkEnd w:id="1"/>
      <w:r w:rsidRPr="003C26E2">
        <w:rPr>
          <w:rFonts w:asciiTheme="majorHAnsi" w:hAnsiTheme="majorHAnsi" w:cs="Book Antiqua"/>
        </w:rPr>
        <w:t xml:space="preserve">powszechnym obowiązku obrony oraz z innych zobowiązań wywodzących się z obowiązujących regulacji; </w:t>
      </w:r>
    </w:p>
    <w:p w14:paraId="1FAD98DC" w14:textId="77777777" w:rsidR="00DB57CE" w:rsidRPr="003C26E2" w:rsidRDefault="00DB57CE" w:rsidP="003C26E2">
      <w:pPr>
        <w:numPr>
          <w:ilvl w:val="1"/>
          <w:numId w:val="3"/>
        </w:numPr>
        <w:spacing w:after="0" w:line="240" w:lineRule="auto"/>
        <w:ind w:left="540"/>
        <w:jc w:val="both"/>
        <w:rPr>
          <w:rFonts w:asciiTheme="majorHAnsi" w:hAnsiTheme="majorHAnsi" w:cs="Book Antiqua"/>
        </w:rPr>
      </w:pPr>
      <w:r w:rsidRPr="003C26E2">
        <w:rPr>
          <w:rFonts w:asciiTheme="majorHAnsi" w:hAnsiTheme="majorHAnsi" w:cs="Book Antiqua"/>
        </w:rPr>
        <w:t xml:space="preserve">obsługi finansowej, administracyjnej oraz informatycznej, w tym założenia i utrzymywania kont w systemach informatycznych oraz umożliwienie zdalnej pracy; </w:t>
      </w:r>
    </w:p>
    <w:p w14:paraId="61CDE63E" w14:textId="77777777" w:rsidR="00DB57CE" w:rsidRPr="003C26E2" w:rsidRDefault="00DB57CE" w:rsidP="003C26E2">
      <w:pPr>
        <w:numPr>
          <w:ilvl w:val="1"/>
          <w:numId w:val="3"/>
        </w:numPr>
        <w:spacing w:after="0" w:line="240" w:lineRule="auto"/>
        <w:ind w:left="540"/>
        <w:jc w:val="both"/>
        <w:rPr>
          <w:rFonts w:asciiTheme="majorHAnsi" w:hAnsiTheme="majorHAnsi" w:cs="Book Antiqua"/>
        </w:rPr>
      </w:pPr>
      <w:r w:rsidRPr="003C26E2">
        <w:rPr>
          <w:rFonts w:asciiTheme="majorHAnsi" w:hAnsiTheme="majorHAnsi" w:cs="Book Antiqua"/>
        </w:rPr>
        <w:t xml:space="preserve">zapewnienia współpracy i komunikacji; </w:t>
      </w:r>
    </w:p>
    <w:p w14:paraId="3306CCD0" w14:textId="77777777" w:rsidR="00DB57CE" w:rsidRPr="003C26E2" w:rsidRDefault="00DB57CE" w:rsidP="003C26E2">
      <w:pPr>
        <w:numPr>
          <w:ilvl w:val="1"/>
          <w:numId w:val="3"/>
        </w:numPr>
        <w:spacing w:after="0" w:line="240" w:lineRule="auto"/>
        <w:ind w:left="540"/>
        <w:jc w:val="both"/>
        <w:rPr>
          <w:rFonts w:asciiTheme="majorHAnsi" w:hAnsiTheme="majorHAnsi" w:cs="Book Antiqua"/>
        </w:rPr>
      </w:pPr>
      <w:r w:rsidRPr="003C26E2">
        <w:rPr>
          <w:rFonts w:asciiTheme="majorHAnsi" w:hAnsiTheme="majorHAnsi" w:cs="Book Antiqua"/>
        </w:rPr>
        <w:t>udostępniania danych podmiotom upoważnionym do tego na podstawie przepisów prawa oraz podmiotom, którym podanie jest niezbędne ze względu na korzystanie przez pracownika ze szczególnych uprawnień przewidzianych w prawie pracy;</w:t>
      </w:r>
    </w:p>
    <w:p w14:paraId="26EC1DCF" w14:textId="463D930D" w:rsidR="00DB57CE" w:rsidRDefault="00DB57CE" w:rsidP="003C26E2">
      <w:pPr>
        <w:numPr>
          <w:ilvl w:val="1"/>
          <w:numId w:val="3"/>
        </w:numPr>
        <w:spacing w:after="0" w:line="240" w:lineRule="auto"/>
        <w:ind w:left="540"/>
        <w:jc w:val="both"/>
        <w:rPr>
          <w:rFonts w:asciiTheme="majorHAnsi" w:hAnsiTheme="majorHAnsi" w:cs="Book Antiqua"/>
        </w:rPr>
      </w:pPr>
      <w:r w:rsidRPr="003C26E2">
        <w:rPr>
          <w:rFonts w:asciiTheme="majorHAnsi" w:hAnsiTheme="majorHAnsi" w:cs="Book Antiqua"/>
        </w:rPr>
        <w:lastRenderedPageBreak/>
        <w:t>informowania o działalności</w:t>
      </w:r>
      <w:r w:rsidR="003C26E2">
        <w:rPr>
          <w:rFonts w:asciiTheme="majorHAnsi" w:hAnsiTheme="majorHAnsi" w:cs="Book Antiqua"/>
        </w:rPr>
        <w:t xml:space="preserve"> </w:t>
      </w:r>
      <w:r w:rsidR="008E053E">
        <w:rPr>
          <w:rFonts w:asciiTheme="majorHAnsi" w:hAnsiTheme="majorHAnsi" w:cs="Book Antiqua"/>
        </w:rPr>
        <w:t>Administratora</w:t>
      </w:r>
      <w:r w:rsidRPr="003C26E2">
        <w:rPr>
          <w:rFonts w:asciiTheme="majorHAnsi" w:hAnsiTheme="majorHAnsi" w:cs="Book Antiqua"/>
        </w:rPr>
        <w:t xml:space="preserve"> na stronie internetowej i na portalach społecznościowych (w zakresie imienia i nazwiska, stanowiska oraz wizerunku i wyłącznie w przypadku wyrażenia zgody)</w:t>
      </w:r>
    </w:p>
    <w:p w14:paraId="7B10E473" w14:textId="63822A5D" w:rsidR="003C26E2" w:rsidRPr="003C26E2" w:rsidRDefault="003C26E2" w:rsidP="003C26E2">
      <w:pPr>
        <w:numPr>
          <w:ilvl w:val="1"/>
          <w:numId w:val="3"/>
        </w:numPr>
        <w:spacing w:after="0" w:line="240" w:lineRule="auto"/>
        <w:ind w:left="540"/>
        <w:jc w:val="both"/>
        <w:rPr>
          <w:rFonts w:asciiTheme="majorHAnsi" w:hAnsiTheme="majorHAnsi" w:cs="Book Antiqua"/>
        </w:rPr>
      </w:pPr>
      <w:r w:rsidRPr="003C26E2">
        <w:rPr>
          <w:rFonts w:asciiTheme="majorHAnsi" w:hAnsiTheme="majorHAnsi" w:cs="Book Antiqua"/>
        </w:rPr>
        <w:t>weryfikacji spełnienia wymogów ustawowych do pracy z dziećmi, w szczególności poprzez: sprawdzenie w Krajowym Rejestrze Karnym (KRK), pozyskanie oświadczeń o niekaralności oraz o braku zakazu pracy z dziećmi, a także weryfikację kwalifikacji zawodowych i badań sanitarno-epidemiologicznych</w:t>
      </w:r>
    </w:p>
    <w:p w14:paraId="4B40444C" w14:textId="3EE061F6" w:rsidR="00DB57CE" w:rsidRDefault="00DB57CE" w:rsidP="003C26E2">
      <w:pPr>
        <w:spacing w:after="0" w:line="240" w:lineRule="auto"/>
        <w:jc w:val="both"/>
        <w:rPr>
          <w:rFonts w:asciiTheme="majorHAnsi" w:hAnsiTheme="majorHAnsi" w:cs="Book Antiqua"/>
          <w:color w:val="1D1D1D"/>
        </w:rPr>
      </w:pPr>
      <w:r w:rsidRPr="003C26E2">
        <w:rPr>
          <w:rFonts w:asciiTheme="majorHAnsi" w:hAnsiTheme="majorHAnsi" w:cs="Book Antiqua"/>
        </w:rPr>
        <w:t>na podstawie art. 6 ust. 1 lit. a, b i c i f RODO oraz art. 9 ust. 2 lit. b i h RODO, w szczególności na podstawie przepisów kodeksu pracy (w szczególności art. 22</w:t>
      </w:r>
      <w:r w:rsidRPr="003C26E2">
        <w:rPr>
          <w:rFonts w:asciiTheme="majorHAnsi" w:hAnsiTheme="majorHAnsi" w:cs="Book Antiqua"/>
          <w:vertAlign w:val="superscript"/>
        </w:rPr>
        <w:t>1</w:t>
      </w:r>
      <w:r w:rsidRPr="003C26E2">
        <w:rPr>
          <w:rFonts w:asciiTheme="majorHAnsi" w:hAnsiTheme="majorHAnsi" w:cs="Book Antiqua"/>
        </w:rPr>
        <w:t xml:space="preserve"> kodeksu pracy (Dz.U. 1974 nr 24 poz. 141 ze zm.), ustawy o emeryturach i rentach z Funduszu Ubezpieczeń Społecznych (Dz.U. 1998 nr 162 poz. 1118 ze zm.) Rozporządzenie Ministra Rodziny, Pracy i Polityki Społecznej z dnia 10 grudnia 2018 r. w sprawie dokumentacji pracowniczej (Dz.U. 2018 poz. 2369, ze zm.),</w:t>
      </w:r>
      <w:r w:rsidR="003C26E2">
        <w:rPr>
          <w:rFonts w:asciiTheme="majorHAnsi" w:hAnsiTheme="majorHAnsi" w:cs="Book Antiqua"/>
        </w:rPr>
        <w:t xml:space="preserve"> </w:t>
      </w:r>
      <w:r w:rsidR="003C26E2" w:rsidRPr="003C26E2">
        <w:rPr>
          <w:rFonts w:ascii="Cambria" w:hAnsi="Cambria" w:cs="Book Antiqua"/>
        </w:rPr>
        <w:t>ustawy z dnia 4 lutego 2011 r. o opiece nad dziećmi w wieku do lat 3 oraz przepisami wykonawczymi</w:t>
      </w:r>
      <w:r w:rsidR="003C26E2">
        <w:rPr>
          <w:rFonts w:ascii="Cambria" w:hAnsi="Cambria" w:cs="Book Antiqua"/>
        </w:rPr>
        <w:t>,</w:t>
      </w:r>
      <w:r w:rsidRPr="003C26E2">
        <w:rPr>
          <w:rFonts w:asciiTheme="majorHAnsi" w:hAnsiTheme="majorHAnsi" w:cs="Book Antiqua"/>
        </w:rPr>
        <w:t xml:space="preserve"> </w:t>
      </w:r>
      <w:r w:rsidRPr="003C26E2">
        <w:rPr>
          <w:rFonts w:asciiTheme="majorHAnsi" w:hAnsiTheme="majorHAnsi" w:cs="Book Antiqua"/>
          <w:color w:val="1D1D1D"/>
        </w:rPr>
        <w:t xml:space="preserve">a w zakresie wykorzystania Pani/Pani wizerunku, na podstawie zgody – art. 6 ust. 1 pkt a RODO (o ile została udzielona). </w:t>
      </w:r>
    </w:p>
    <w:p w14:paraId="4DF873B0" w14:textId="77777777" w:rsidR="00343416" w:rsidRPr="005E711E" w:rsidRDefault="00343416" w:rsidP="003C26E2">
      <w:pPr>
        <w:spacing w:after="0" w:line="240" w:lineRule="auto"/>
        <w:jc w:val="both"/>
        <w:rPr>
          <w:rFonts w:asciiTheme="majorHAnsi" w:hAnsiTheme="majorHAnsi" w:cs="Book Antiqua"/>
        </w:rPr>
      </w:pPr>
    </w:p>
    <w:p w14:paraId="67B66FB6" w14:textId="77777777" w:rsidR="00343416" w:rsidRPr="005E711E" w:rsidRDefault="00343416" w:rsidP="00343416">
      <w:pPr>
        <w:spacing w:after="0" w:line="240" w:lineRule="auto"/>
        <w:jc w:val="both"/>
        <w:rPr>
          <w:rFonts w:asciiTheme="majorHAnsi" w:hAnsiTheme="majorHAnsi" w:cs="Times New Roman"/>
        </w:rPr>
      </w:pPr>
      <w:r w:rsidRPr="005E711E">
        <w:rPr>
          <w:rFonts w:asciiTheme="majorHAnsi" w:hAnsiTheme="majorHAnsi" w:cs="Times New Roman"/>
          <w:bCs/>
        </w:rPr>
        <w:t xml:space="preserve">W REVIT sp. z o.o. </w:t>
      </w:r>
      <w:bookmarkStart w:id="2" w:name="_Hlk135049357"/>
      <w:r w:rsidRPr="005E711E">
        <w:rPr>
          <w:rFonts w:asciiTheme="majorHAnsi" w:hAnsiTheme="majorHAnsi" w:cs="Times New Roman"/>
        </w:rPr>
        <w:t xml:space="preserve">wprowadzony jest monitoring wizyjny. </w:t>
      </w:r>
      <w:bookmarkEnd w:id="2"/>
      <w:r w:rsidRPr="005E711E">
        <w:rPr>
          <w:rFonts w:asciiTheme="majorHAnsi" w:hAnsiTheme="majorHAnsi" w:cs="Times New Roman"/>
        </w:rPr>
        <w:t>Dane osobowe w ramach monitoringu przetwarzane będą na podstawie art. 6 ust. 1 lit. f RODO w celu zapewnienia bezpieczeństwa osobom objętym monitoringiem i ochrony mienia przedsiębiorstwa</w:t>
      </w:r>
      <w:bookmarkStart w:id="3" w:name="_Hlk135048963"/>
      <w:r w:rsidRPr="005E711E">
        <w:rPr>
          <w:rFonts w:asciiTheme="majorHAnsi" w:hAnsiTheme="majorHAnsi" w:cs="Times New Roman"/>
        </w:rPr>
        <w:t xml:space="preserve">. Dane osobowe w ramach monitoringu będą przetwarzane wyłącznie do celów, dla których zostały zebrane i przechowywane przez okres nieprzekraczający 3 miesięcy. W przypadku, gdy nagrania obrazu stanowią dowód w postępowaniu lub przedsiębiorstwo powzięło wiadomość, iż mogą one stanowić dowód w postępowaniu, nagranie może być przechowywane do czasu prawomocnego zakończenia postępowania.  </w:t>
      </w:r>
    </w:p>
    <w:bookmarkEnd w:id="3"/>
    <w:p w14:paraId="7F8D3851" w14:textId="77777777" w:rsidR="00343416" w:rsidRPr="003C26E2" w:rsidRDefault="00343416" w:rsidP="003C26E2">
      <w:pPr>
        <w:spacing w:after="0" w:line="240" w:lineRule="auto"/>
        <w:jc w:val="both"/>
        <w:rPr>
          <w:rFonts w:asciiTheme="majorHAnsi" w:hAnsiTheme="majorHAnsi" w:cs="Book Antiqua"/>
        </w:rPr>
      </w:pPr>
    </w:p>
    <w:p w14:paraId="7B88F6FD" w14:textId="77777777" w:rsidR="00DB57CE" w:rsidRPr="003C26E2" w:rsidRDefault="00DB57CE" w:rsidP="003C26E2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</w:p>
    <w:p w14:paraId="507850E1" w14:textId="77777777" w:rsidR="00DB57CE" w:rsidRPr="003C26E2" w:rsidRDefault="00DB57CE" w:rsidP="003C26E2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3C26E2">
        <w:rPr>
          <w:rFonts w:asciiTheme="majorHAnsi" w:hAnsiTheme="majorHAnsi" w:cs="Book Antiqua"/>
          <w:b/>
          <w:bCs/>
          <w:sz w:val="22"/>
          <w:szCs w:val="22"/>
        </w:rPr>
        <w:t xml:space="preserve">4. Odbiorcy danych osobowych </w:t>
      </w:r>
    </w:p>
    <w:p w14:paraId="32C3A314" w14:textId="77777777" w:rsidR="00DB57CE" w:rsidRPr="003C26E2" w:rsidRDefault="00DB57CE" w:rsidP="003C26E2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3C26E2">
        <w:rPr>
          <w:rFonts w:asciiTheme="majorHAnsi" w:hAnsiTheme="majorHAnsi" w:cs="Book Antiqua"/>
          <w:sz w:val="22"/>
          <w:szCs w:val="22"/>
        </w:rPr>
        <w:t xml:space="preserve">Odbiorcami Pani/Pana danych osobowych są osoby upoważnione przez Administratora do przetwarzania danych w ramach wykonywania swoich obowiązków służbowych, podmioty którym Administrator zleca wykonywanie czynności, z którymi wiąże się konieczność przetwarzania danych. </w:t>
      </w:r>
    </w:p>
    <w:p w14:paraId="1653F9DB" w14:textId="77777777" w:rsidR="00DB57CE" w:rsidRPr="003C26E2" w:rsidRDefault="00DB57CE" w:rsidP="003C26E2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3C26E2">
        <w:rPr>
          <w:rFonts w:asciiTheme="majorHAnsi" w:hAnsiTheme="majorHAnsi" w:cs="Book Antiqua"/>
          <w:sz w:val="22"/>
          <w:szCs w:val="22"/>
        </w:rPr>
        <w:t xml:space="preserve">Odbiorcami Pani/Pana danych osobowych mogą być również podmioty i organy uprawnione do otrzymania Pani/Pana danych – tylko w uzasadnionych przypadkach i na podstawie odpowiednich przepisów prawa. </w:t>
      </w:r>
    </w:p>
    <w:p w14:paraId="2EA4F3E4" w14:textId="37F82F86" w:rsidR="00DB57CE" w:rsidRDefault="00DB57CE" w:rsidP="003C26E2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3C26E2">
        <w:rPr>
          <w:rFonts w:asciiTheme="majorHAnsi" w:hAnsiTheme="majorHAnsi" w:cs="Book Antiqua"/>
          <w:sz w:val="22"/>
          <w:szCs w:val="22"/>
        </w:rPr>
        <w:t xml:space="preserve">Ponadto </w:t>
      </w:r>
      <w:r w:rsidR="003C26E2">
        <w:rPr>
          <w:rFonts w:asciiTheme="majorHAnsi" w:hAnsiTheme="majorHAnsi" w:cs="Book Antiqua"/>
          <w:sz w:val="22"/>
          <w:szCs w:val="22"/>
        </w:rPr>
        <w:t>Administrator</w:t>
      </w:r>
      <w:r w:rsidRPr="003C26E2">
        <w:rPr>
          <w:rFonts w:asciiTheme="majorHAnsi" w:hAnsiTheme="majorHAnsi" w:cs="Book Antiqua"/>
          <w:sz w:val="22"/>
          <w:szCs w:val="22"/>
        </w:rPr>
        <w:t xml:space="preserve"> może przekazać Pani/Pana dane osobowe w zakresie w jakim będzie to niezbędne dla realizacji Pani/Pana żądania (np. w celu zapewnienia Pani/Panu udziału w organizowanym wydarzeniu czy szkoleniu). </w:t>
      </w:r>
    </w:p>
    <w:p w14:paraId="2DC7EA33" w14:textId="2E202716" w:rsidR="00F15AD5" w:rsidRPr="003C26E2" w:rsidRDefault="00F15AD5" w:rsidP="003C26E2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>
        <w:rPr>
          <w:rFonts w:asciiTheme="majorHAnsi" w:hAnsiTheme="majorHAnsi" w:cs="Book Antiqua"/>
          <w:sz w:val="22"/>
          <w:szCs w:val="22"/>
        </w:rPr>
        <w:t xml:space="preserve">Dane mogą być udostępnione </w:t>
      </w:r>
      <w:r w:rsidRPr="00F15AD5">
        <w:rPr>
          <w:rFonts w:asciiTheme="majorHAnsi" w:hAnsiTheme="majorHAnsi" w:cs="Book Antiqua"/>
          <w:sz w:val="22"/>
          <w:szCs w:val="22"/>
        </w:rPr>
        <w:t>nieokreślonemu kręgowi odbiorców w zakresie wizerunku upublicznionego na stronie internetowej i w mediach społecznościowych.</w:t>
      </w:r>
    </w:p>
    <w:p w14:paraId="092D478D" w14:textId="77777777" w:rsidR="00DB57CE" w:rsidRPr="003C26E2" w:rsidRDefault="00DB57CE" w:rsidP="003C26E2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</w:p>
    <w:p w14:paraId="291E97E8" w14:textId="77777777" w:rsidR="00DB57CE" w:rsidRPr="003C26E2" w:rsidRDefault="00DB57CE" w:rsidP="003C26E2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3C26E2">
        <w:rPr>
          <w:rFonts w:asciiTheme="majorHAnsi" w:hAnsiTheme="majorHAnsi" w:cs="Book Antiqua"/>
          <w:sz w:val="22"/>
          <w:szCs w:val="22"/>
        </w:rPr>
        <w:t xml:space="preserve">Dane te nie są przekazywane poza Europejski Obszar Gospodarczy. </w:t>
      </w:r>
    </w:p>
    <w:p w14:paraId="15B67527" w14:textId="77777777" w:rsidR="00DB57CE" w:rsidRPr="003C26E2" w:rsidRDefault="00DB57CE" w:rsidP="003C26E2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</w:p>
    <w:p w14:paraId="13B912CA" w14:textId="77777777" w:rsidR="00DB57CE" w:rsidRPr="003C26E2" w:rsidRDefault="00DB57CE" w:rsidP="003C26E2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3C26E2">
        <w:rPr>
          <w:rFonts w:asciiTheme="majorHAnsi" w:hAnsiTheme="majorHAnsi" w:cs="Book Antiqua"/>
          <w:b/>
          <w:bCs/>
          <w:sz w:val="22"/>
          <w:szCs w:val="22"/>
        </w:rPr>
        <w:t xml:space="preserve">5. Okres przechowywania danych </w:t>
      </w:r>
    </w:p>
    <w:p w14:paraId="3E129D02" w14:textId="77777777" w:rsidR="00DB57CE" w:rsidRPr="003C26E2" w:rsidRDefault="00DB57CE" w:rsidP="003C26E2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3C26E2">
        <w:rPr>
          <w:rFonts w:asciiTheme="majorHAnsi" w:hAnsiTheme="majorHAnsi" w:cs="Book Antiqua"/>
          <w:sz w:val="22"/>
          <w:szCs w:val="22"/>
        </w:rPr>
        <w:t xml:space="preserve">a) w przypadku, gdy podstawą przetwarzania danych jest realizacja obowiązków wynikających z obowiązujących przepisów prawa, przetwarzanie obejmuje okres wynikający z realizacji ustawowych zadań Administratora oraz innych obowiązujących przepisów prawa; </w:t>
      </w:r>
    </w:p>
    <w:p w14:paraId="6B1E3675" w14:textId="77777777" w:rsidR="00DB57CE" w:rsidRPr="003C26E2" w:rsidRDefault="00DB57CE" w:rsidP="003C26E2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3C26E2">
        <w:rPr>
          <w:rFonts w:asciiTheme="majorHAnsi" w:hAnsiTheme="majorHAnsi" w:cs="Book Antiqua"/>
          <w:sz w:val="22"/>
          <w:szCs w:val="22"/>
        </w:rPr>
        <w:t xml:space="preserve">b) w przypadku, gdy podstawą przetwarzania danych jest realizacja umowy, przetwarzanie obejmuje okres realizacji tej umowy oraz okres niezbędny do dochodzenia lub obrony roszczeń; </w:t>
      </w:r>
    </w:p>
    <w:p w14:paraId="011C1374" w14:textId="4743E8A4" w:rsidR="00DB57CE" w:rsidRPr="003C26E2" w:rsidRDefault="00DB57CE" w:rsidP="003C26E2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3C26E2">
        <w:rPr>
          <w:rFonts w:asciiTheme="majorHAnsi" w:hAnsiTheme="majorHAnsi" w:cs="Book Antiqua"/>
          <w:sz w:val="22"/>
          <w:szCs w:val="22"/>
        </w:rPr>
        <w:t xml:space="preserve">c) w przypadku, gdy podstawą przetwarzania danych jest realizacja prawnie usprawiedliwionego interesu Administratora, przetwarzanie obejmuje okres istnienia tego interesu. </w:t>
      </w:r>
    </w:p>
    <w:p w14:paraId="2D2300D0" w14:textId="77777777" w:rsidR="00DB57CE" w:rsidRPr="003C26E2" w:rsidRDefault="00DB57CE" w:rsidP="003C26E2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3C26E2">
        <w:rPr>
          <w:rFonts w:asciiTheme="majorHAnsi" w:hAnsiTheme="majorHAnsi" w:cs="Book Antiqua"/>
          <w:sz w:val="22"/>
          <w:szCs w:val="22"/>
        </w:rPr>
        <w:t xml:space="preserve">d) w przypadku, gdy podstawą przetwarzania danych jest udzielona przez Panią/Pana zgoda, przetwarzamy Pani/Pana dane osobowe do czasu jej wycofania lub osiągnięcia celu przetwarzania. </w:t>
      </w:r>
    </w:p>
    <w:p w14:paraId="32E303D5" w14:textId="77777777" w:rsidR="00DB57CE" w:rsidRPr="003C26E2" w:rsidRDefault="00DB57CE" w:rsidP="003C26E2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</w:p>
    <w:p w14:paraId="4A16C04F" w14:textId="77777777" w:rsidR="00DB57CE" w:rsidRPr="003C26E2" w:rsidRDefault="00DB57CE" w:rsidP="003C26E2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3C26E2">
        <w:rPr>
          <w:rFonts w:asciiTheme="majorHAnsi" w:hAnsiTheme="majorHAnsi" w:cs="Book Antiqua"/>
          <w:b/>
          <w:bCs/>
          <w:sz w:val="22"/>
          <w:szCs w:val="22"/>
        </w:rPr>
        <w:lastRenderedPageBreak/>
        <w:t xml:space="preserve">6. Prawa osób, których dane dotyczą </w:t>
      </w:r>
    </w:p>
    <w:p w14:paraId="65DC6230" w14:textId="77777777" w:rsidR="00DB57CE" w:rsidRPr="003C26E2" w:rsidRDefault="00DB57CE" w:rsidP="003C26E2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3C26E2">
        <w:rPr>
          <w:rFonts w:asciiTheme="majorHAnsi" w:hAnsiTheme="majorHAnsi" w:cs="Book Antiqua"/>
          <w:sz w:val="22"/>
          <w:szCs w:val="22"/>
        </w:rPr>
        <w:t xml:space="preserve">Posiada Pani/Pan prawo do: żądania od Administratora dostępu do Pani/Pana danych, prawo do ich sprostowania, a także, w zakresie wynikającym z obowiązujących przepisów prawa: prawo do ograniczenia przetwarzania, prawo żądania usunięcia Pani/Pana danych, prawo do wniesienia sprzeciwu wobec przetwarzania, prawo do przenoszenia danych. </w:t>
      </w:r>
    </w:p>
    <w:p w14:paraId="52AFB888" w14:textId="77777777" w:rsidR="00DB57CE" w:rsidRPr="003C26E2" w:rsidRDefault="00DB57CE" w:rsidP="003C26E2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3C26E2">
        <w:rPr>
          <w:rFonts w:asciiTheme="majorHAnsi" w:hAnsiTheme="majorHAnsi" w:cs="Book Antiqua"/>
          <w:sz w:val="22"/>
          <w:szCs w:val="22"/>
        </w:rPr>
        <w:t xml:space="preserve">W przypadku przetwarzania danych osobowych w ramach wykonania zadania realizowanego w interesie publicznym lub na podstawie prawnie uzasadnionego interesu Administratora, przysługuje Pani/Panu prawo do wniesienia sprzeciwu wobec przetwarzania danych osobowych – z przyczyn związanych z Pani/Pana szczególną sytuacją. </w:t>
      </w:r>
    </w:p>
    <w:p w14:paraId="3A47253B" w14:textId="77777777" w:rsidR="00DB57CE" w:rsidRPr="003C26E2" w:rsidRDefault="00DB57CE" w:rsidP="003C26E2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</w:p>
    <w:p w14:paraId="566C0A85" w14:textId="77777777" w:rsidR="00DB57CE" w:rsidRPr="003C26E2" w:rsidRDefault="00DB57CE" w:rsidP="003C26E2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3C26E2">
        <w:rPr>
          <w:rFonts w:asciiTheme="majorHAnsi" w:hAnsiTheme="majorHAnsi" w:cs="Book Antiqua"/>
          <w:b/>
          <w:bCs/>
          <w:sz w:val="22"/>
          <w:szCs w:val="22"/>
        </w:rPr>
        <w:t xml:space="preserve">7. Obowiązek lub dobrowolność podania danych </w:t>
      </w:r>
    </w:p>
    <w:p w14:paraId="09DC721A" w14:textId="77777777" w:rsidR="00DB57CE" w:rsidRPr="003C26E2" w:rsidRDefault="00DB57CE" w:rsidP="003C26E2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3C26E2">
        <w:rPr>
          <w:rFonts w:asciiTheme="majorHAnsi" w:hAnsiTheme="majorHAnsi" w:cs="Book Antiqua"/>
          <w:sz w:val="22"/>
          <w:szCs w:val="22"/>
        </w:rPr>
        <w:t>Podanie Pani/Pana danych osobowych przetwarzanych w ramach realizacji obowiązków wynikających z przepisów prawa, jest wymogiem ustawowym wynikającym z przepisów ustawy z dnia 26 czerwca 1974 r. Kodeks pracy oraz innych obowiązujących aktów prawnych.</w:t>
      </w:r>
    </w:p>
    <w:p w14:paraId="6912047E" w14:textId="77777777" w:rsidR="00DB57CE" w:rsidRPr="003C26E2" w:rsidRDefault="00DB57CE" w:rsidP="003C26E2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3C26E2">
        <w:rPr>
          <w:rFonts w:asciiTheme="majorHAnsi" w:hAnsiTheme="majorHAnsi" w:cs="Book Antiqua"/>
          <w:sz w:val="22"/>
          <w:szCs w:val="22"/>
        </w:rPr>
        <w:t xml:space="preserve">W przypadku, gdy podstawą prawną przetwarzania jest zgoda, podanie Pani/Pana danych osobowych jest dobrowolne. W przypadku pozyskiwania danych na podstawie zgody, przysługuje Pani/Panu prawo wycofania zgody w każdym czasie. Wycofanie zgody pozostaje bez wpływu na zgodność z prawem przetwarzania, którego dokonano na podstawie zgody przed jej cofnięciem. Dane gromadzone na podstawie zgody, co do zasady, przechowywane są przez okres wskazany w ramach informacji towarzyszącej takiej zgodzie lub do czasu wycofania zgody. </w:t>
      </w:r>
    </w:p>
    <w:p w14:paraId="734346B0" w14:textId="77777777" w:rsidR="00DB57CE" w:rsidRPr="003C26E2" w:rsidRDefault="00DB57CE" w:rsidP="003C26E2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3C26E2">
        <w:rPr>
          <w:rFonts w:asciiTheme="majorHAnsi" w:hAnsiTheme="majorHAnsi" w:cs="Book Antiqua"/>
          <w:sz w:val="22"/>
          <w:szCs w:val="22"/>
        </w:rPr>
        <w:t xml:space="preserve">W przypadku, gdy dane przetwarzane są w celu wykonania umowy z Panią/Panem, podanie danych jest dobrowolne, ale niezbędne do zawarcia i realizacji umowy. </w:t>
      </w:r>
    </w:p>
    <w:p w14:paraId="76FBC3DF" w14:textId="77777777" w:rsidR="00DB57CE" w:rsidRPr="003C26E2" w:rsidRDefault="00DB57CE" w:rsidP="003C26E2">
      <w:pPr>
        <w:pStyle w:val="Default"/>
        <w:jc w:val="both"/>
        <w:rPr>
          <w:rFonts w:asciiTheme="majorHAnsi" w:hAnsiTheme="majorHAnsi" w:cs="Book Antiqua"/>
          <w:b/>
          <w:bCs/>
          <w:sz w:val="22"/>
          <w:szCs w:val="22"/>
        </w:rPr>
      </w:pPr>
    </w:p>
    <w:p w14:paraId="33963E9E" w14:textId="77777777" w:rsidR="00DB57CE" w:rsidRPr="003C26E2" w:rsidRDefault="00DB57CE" w:rsidP="003C26E2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3C26E2">
        <w:rPr>
          <w:rFonts w:asciiTheme="majorHAnsi" w:hAnsiTheme="majorHAnsi" w:cs="Book Antiqua"/>
          <w:b/>
          <w:bCs/>
          <w:sz w:val="22"/>
          <w:szCs w:val="22"/>
        </w:rPr>
        <w:t xml:space="preserve">8. Informacja o profilowaniu </w:t>
      </w:r>
    </w:p>
    <w:p w14:paraId="25ED0FF0" w14:textId="77777777" w:rsidR="00DB57CE" w:rsidRPr="003C26E2" w:rsidRDefault="00DB57CE" w:rsidP="003C26E2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3C26E2">
        <w:rPr>
          <w:rFonts w:asciiTheme="majorHAnsi" w:hAnsiTheme="majorHAnsi" w:cs="Book Antiqua"/>
          <w:sz w:val="22"/>
          <w:szCs w:val="22"/>
        </w:rPr>
        <w:t xml:space="preserve">Pani/Pana dane osobowe nie będą przetwarzane w sposób zautomatyzowany, nie będą poddane zautomatyzowanemu podejmowaniu decyzji (w tym również w formie profilowania) wywołujących skutki prawne lub w podobny sposób mających na Panią/Pana istotny wpływ. </w:t>
      </w:r>
    </w:p>
    <w:p w14:paraId="12892A2E" w14:textId="77777777" w:rsidR="00DB57CE" w:rsidRPr="003C26E2" w:rsidRDefault="00DB57CE" w:rsidP="003C26E2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</w:p>
    <w:p w14:paraId="3323DED5" w14:textId="77777777" w:rsidR="00DB57CE" w:rsidRPr="003C26E2" w:rsidRDefault="00DB57CE" w:rsidP="003C26E2">
      <w:pPr>
        <w:pStyle w:val="Default"/>
        <w:jc w:val="both"/>
        <w:rPr>
          <w:rFonts w:asciiTheme="majorHAnsi" w:hAnsiTheme="majorHAnsi" w:cs="Book Antiqua"/>
          <w:sz w:val="22"/>
          <w:szCs w:val="22"/>
        </w:rPr>
      </w:pPr>
      <w:r w:rsidRPr="003C26E2">
        <w:rPr>
          <w:rFonts w:asciiTheme="majorHAnsi" w:hAnsiTheme="majorHAnsi" w:cs="Book Antiqua"/>
          <w:b/>
          <w:bCs/>
          <w:sz w:val="22"/>
          <w:szCs w:val="22"/>
        </w:rPr>
        <w:t xml:space="preserve">9. Prawo do kontaktu z organem nadzorczym </w:t>
      </w:r>
    </w:p>
    <w:p w14:paraId="02286D18" w14:textId="430FA745" w:rsidR="00DB57CE" w:rsidRPr="003C26E2" w:rsidRDefault="00DB57CE" w:rsidP="003C26E2">
      <w:pPr>
        <w:spacing w:after="0"/>
        <w:jc w:val="both"/>
        <w:rPr>
          <w:rFonts w:asciiTheme="majorHAnsi" w:hAnsiTheme="majorHAnsi" w:cs="Book Antiqua"/>
        </w:rPr>
      </w:pPr>
      <w:r w:rsidRPr="003C26E2">
        <w:rPr>
          <w:rFonts w:asciiTheme="majorHAnsi" w:hAnsiTheme="majorHAnsi" w:cs="Book Antiqua"/>
        </w:rPr>
        <w:t>Przysługuje Pani/Panu także prawo wniesienia skargi do organu nadzorczego, tj. Prezesa Urzędu Ochrony Danych Osobowych (</w:t>
      </w:r>
      <w:r w:rsidR="003C26E2" w:rsidRPr="003C26E2">
        <w:rPr>
          <w:rFonts w:asciiTheme="majorHAnsi" w:hAnsiTheme="majorHAnsi" w:cs="Book Antiqua"/>
        </w:rPr>
        <w:t>ul. Moniuszki 1A, 00-014 Warszawa</w:t>
      </w:r>
      <w:r w:rsidRPr="003C26E2">
        <w:rPr>
          <w:rFonts w:asciiTheme="majorHAnsi" w:hAnsiTheme="majorHAnsi" w:cs="Book Antiqua"/>
        </w:rPr>
        <w:t>).</w:t>
      </w:r>
    </w:p>
    <w:p w14:paraId="63EDF1C8" w14:textId="77777777" w:rsidR="00DB57CE" w:rsidRPr="003C26E2" w:rsidRDefault="00DB57CE" w:rsidP="003C26E2">
      <w:pPr>
        <w:spacing w:after="0"/>
        <w:ind w:left="1080" w:right="426"/>
        <w:rPr>
          <w:rFonts w:asciiTheme="majorHAnsi" w:hAnsiTheme="majorHAnsi" w:cs="Book Antiqua"/>
          <w:i/>
          <w:iCs/>
          <w:sz w:val="20"/>
          <w:szCs w:val="20"/>
        </w:rPr>
      </w:pPr>
    </w:p>
    <w:p w14:paraId="3A616B1D" w14:textId="77777777" w:rsidR="00DB57CE" w:rsidRPr="003C26E2" w:rsidRDefault="00DB57CE" w:rsidP="003C26E2">
      <w:pPr>
        <w:spacing w:after="0"/>
        <w:ind w:left="1080" w:right="426"/>
        <w:rPr>
          <w:rFonts w:asciiTheme="majorHAnsi" w:hAnsiTheme="majorHAnsi" w:cs="Book Antiqua"/>
          <w:i/>
          <w:iCs/>
          <w:sz w:val="20"/>
          <w:szCs w:val="20"/>
        </w:rPr>
      </w:pPr>
    </w:p>
    <w:p w14:paraId="4656FFC4" w14:textId="77777777" w:rsidR="00DB57CE" w:rsidRPr="003C26E2" w:rsidRDefault="00DB57CE" w:rsidP="003C26E2">
      <w:pPr>
        <w:spacing w:after="0"/>
        <w:ind w:left="1080" w:right="426"/>
        <w:rPr>
          <w:rFonts w:asciiTheme="majorHAnsi" w:hAnsiTheme="majorHAnsi" w:cs="Book Antiqua"/>
          <w:i/>
          <w:iCs/>
          <w:sz w:val="20"/>
          <w:szCs w:val="20"/>
        </w:rPr>
      </w:pPr>
    </w:p>
    <w:sectPr w:rsidR="00DB57CE" w:rsidRPr="003C26E2" w:rsidSect="000A3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6060E" w14:textId="77777777" w:rsidR="00E87C92" w:rsidRDefault="00E87C92" w:rsidP="00695BBC">
      <w:pPr>
        <w:spacing w:after="0" w:line="240" w:lineRule="auto"/>
      </w:pPr>
      <w:r>
        <w:separator/>
      </w:r>
    </w:p>
  </w:endnote>
  <w:endnote w:type="continuationSeparator" w:id="0">
    <w:p w14:paraId="6BC466A7" w14:textId="77777777" w:rsidR="00E87C92" w:rsidRDefault="00E87C92" w:rsidP="00695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00863" w14:textId="77777777" w:rsidR="00E87C92" w:rsidRDefault="00E87C92" w:rsidP="00695BBC">
      <w:pPr>
        <w:spacing w:after="0" w:line="240" w:lineRule="auto"/>
      </w:pPr>
      <w:r>
        <w:separator/>
      </w:r>
    </w:p>
  </w:footnote>
  <w:footnote w:type="continuationSeparator" w:id="0">
    <w:p w14:paraId="655C74BF" w14:textId="77777777" w:rsidR="00E87C92" w:rsidRDefault="00E87C92" w:rsidP="00695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22CB4"/>
    <w:multiLevelType w:val="hybridMultilevel"/>
    <w:tmpl w:val="476C4946"/>
    <w:lvl w:ilvl="0" w:tplc="5964A3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267CA"/>
    <w:multiLevelType w:val="hybridMultilevel"/>
    <w:tmpl w:val="E14CA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B446E"/>
    <w:multiLevelType w:val="hybridMultilevel"/>
    <w:tmpl w:val="CFAEDDA0"/>
    <w:lvl w:ilvl="0" w:tplc="DAA6C8CA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83F43"/>
    <w:multiLevelType w:val="hybridMultilevel"/>
    <w:tmpl w:val="7FF8F2C4"/>
    <w:lvl w:ilvl="0" w:tplc="0415000F">
      <w:start w:val="1"/>
      <w:numFmt w:val="decimal"/>
      <w:lvlText w:val="%1."/>
      <w:lvlJc w:val="left"/>
      <w:pPr>
        <w:ind w:left="1073" w:hanging="360"/>
      </w:pPr>
    </w:lvl>
    <w:lvl w:ilvl="1" w:tplc="04150019">
      <w:start w:val="1"/>
      <w:numFmt w:val="lowerLetter"/>
      <w:lvlText w:val="%2."/>
      <w:lvlJc w:val="left"/>
      <w:pPr>
        <w:ind w:left="1793" w:hanging="360"/>
      </w:pPr>
    </w:lvl>
    <w:lvl w:ilvl="2" w:tplc="0415001B">
      <w:start w:val="1"/>
      <w:numFmt w:val="lowerRoman"/>
      <w:lvlText w:val="%3."/>
      <w:lvlJc w:val="right"/>
      <w:pPr>
        <w:ind w:left="2513" w:hanging="180"/>
      </w:pPr>
    </w:lvl>
    <w:lvl w:ilvl="3" w:tplc="0415000F">
      <w:start w:val="1"/>
      <w:numFmt w:val="decimal"/>
      <w:lvlText w:val="%4."/>
      <w:lvlJc w:val="left"/>
      <w:pPr>
        <w:ind w:left="3233" w:hanging="360"/>
      </w:pPr>
    </w:lvl>
    <w:lvl w:ilvl="4" w:tplc="04150019">
      <w:start w:val="1"/>
      <w:numFmt w:val="lowerLetter"/>
      <w:lvlText w:val="%5."/>
      <w:lvlJc w:val="left"/>
      <w:pPr>
        <w:ind w:left="3953" w:hanging="360"/>
      </w:pPr>
    </w:lvl>
    <w:lvl w:ilvl="5" w:tplc="0415001B">
      <w:start w:val="1"/>
      <w:numFmt w:val="lowerRoman"/>
      <w:lvlText w:val="%6."/>
      <w:lvlJc w:val="right"/>
      <w:pPr>
        <w:ind w:left="4673" w:hanging="180"/>
      </w:pPr>
    </w:lvl>
    <w:lvl w:ilvl="6" w:tplc="0415000F">
      <w:start w:val="1"/>
      <w:numFmt w:val="decimal"/>
      <w:lvlText w:val="%7."/>
      <w:lvlJc w:val="left"/>
      <w:pPr>
        <w:ind w:left="5393" w:hanging="360"/>
      </w:pPr>
    </w:lvl>
    <w:lvl w:ilvl="7" w:tplc="04150019">
      <w:start w:val="1"/>
      <w:numFmt w:val="lowerLetter"/>
      <w:lvlText w:val="%8."/>
      <w:lvlJc w:val="left"/>
      <w:pPr>
        <w:ind w:left="6113" w:hanging="360"/>
      </w:pPr>
    </w:lvl>
    <w:lvl w:ilvl="8" w:tplc="0415001B">
      <w:start w:val="1"/>
      <w:numFmt w:val="lowerRoman"/>
      <w:lvlText w:val="%9."/>
      <w:lvlJc w:val="right"/>
      <w:pPr>
        <w:ind w:left="6833" w:hanging="180"/>
      </w:pPr>
    </w:lvl>
  </w:abstractNum>
  <w:abstractNum w:abstractNumId="4" w15:restartNumberingAfterBreak="0">
    <w:nsid w:val="4A3E7D26"/>
    <w:multiLevelType w:val="multilevel"/>
    <w:tmpl w:val="AD10D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370029"/>
    <w:multiLevelType w:val="hybridMultilevel"/>
    <w:tmpl w:val="CFAEDDA0"/>
    <w:lvl w:ilvl="0" w:tplc="DAA6C8CA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97434"/>
    <w:multiLevelType w:val="hybridMultilevel"/>
    <w:tmpl w:val="4CD84D76"/>
    <w:lvl w:ilvl="0" w:tplc="B7DE778A">
      <w:numFmt w:val="bullet"/>
      <w:lvlText w:val="•"/>
      <w:lvlJc w:val="left"/>
      <w:pPr>
        <w:ind w:left="713" w:hanging="360"/>
      </w:pPr>
      <w:rPr>
        <w:rFonts w:ascii="Book Antiqua" w:eastAsia="Times New Roman" w:hAnsi="Book Antiqua" w:hint="default"/>
      </w:rPr>
    </w:lvl>
    <w:lvl w:ilvl="1" w:tplc="04150003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7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3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3" w:hanging="360"/>
      </w:pPr>
      <w:rPr>
        <w:rFonts w:ascii="Wingdings" w:hAnsi="Wingdings" w:cs="Wingdings" w:hint="default"/>
      </w:rPr>
    </w:lvl>
  </w:abstractNum>
  <w:num w:numId="1" w16cid:durableId="2107844227">
    <w:abstractNumId w:val="1"/>
  </w:num>
  <w:num w:numId="2" w16cid:durableId="245653712">
    <w:abstractNumId w:val="2"/>
  </w:num>
  <w:num w:numId="3" w16cid:durableId="12785629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0169198">
    <w:abstractNumId w:val="3"/>
  </w:num>
  <w:num w:numId="5" w16cid:durableId="2135437551">
    <w:abstractNumId w:val="6"/>
  </w:num>
  <w:num w:numId="6" w16cid:durableId="7684865">
    <w:abstractNumId w:val="5"/>
  </w:num>
  <w:num w:numId="7" w16cid:durableId="829642076">
    <w:abstractNumId w:val="0"/>
  </w:num>
  <w:num w:numId="8" w16cid:durableId="1907689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4D"/>
    <w:rsid w:val="00034362"/>
    <w:rsid w:val="000A340B"/>
    <w:rsid w:val="000E2073"/>
    <w:rsid w:val="001173F3"/>
    <w:rsid w:val="00134B14"/>
    <w:rsid w:val="00145ED6"/>
    <w:rsid w:val="00195B23"/>
    <w:rsid w:val="001C0F22"/>
    <w:rsid w:val="001C1AFB"/>
    <w:rsid w:val="001D5E70"/>
    <w:rsid w:val="0028262B"/>
    <w:rsid w:val="002C34FF"/>
    <w:rsid w:val="00343416"/>
    <w:rsid w:val="0035711C"/>
    <w:rsid w:val="003635C3"/>
    <w:rsid w:val="003C26E2"/>
    <w:rsid w:val="0043625E"/>
    <w:rsid w:val="00485522"/>
    <w:rsid w:val="004A3B70"/>
    <w:rsid w:val="004A64F2"/>
    <w:rsid w:val="004E4C1C"/>
    <w:rsid w:val="004F00E3"/>
    <w:rsid w:val="005063CB"/>
    <w:rsid w:val="005135DC"/>
    <w:rsid w:val="005601AE"/>
    <w:rsid w:val="005A5A85"/>
    <w:rsid w:val="005E53E2"/>
    <w:rsid w:val="005E711E"/>
    <w:rsid w:val="005F1860"/>
    <w:rsid w:val="005F76CB"/>
    <w:rsid w:val="00601DAB"/>
    <w:rsid w:val="00655ABF"/>
    <w:rsid w:val="00681B01"/>
    <w:rsid w:val="00695BBC"/>
    <w:rsid w:val="006A6949"/>
    <w:rsid w:val="006C4B23"/>
    <w:rsid w:val="006C5399"/>
    <w:rsid w:val="006C6598"/>
    <w:rsid w:val="006D79AF"/>
    <w:rsid w:val="006E267C"/>
    <w:rsid w:val="00787553"/>
    <w:rsid w:val="00797AE5"/>
    <w:rsid w:val="007A5F2F"/>
    <w:rsid w:val="007A70CC"/>
    <w:rsid w:val="008402DD"/>
    <w:rsid w:val="008C0880"/>
    <w:rsid w:val="008C5B37"/>
    <w:rsid w:val="008E053E"/>
    <w:rsid w:val="008F35A3"/>
    <w:rsid w:val="00952531"/>
    <w:rsid w:val="0097652C"/>
    <w:rsid w:val="00996083"/>
    <w:rsid w:val="00996FA1"/>
    <w:rsid w:val="00997A4C"/>
    <w:rsid w:val="009B18D3"/>
    <w:rsid w:val="009B3B48"/>
    <w:rsid w:val="009D3C87"/>
    <w:rsid w:val="009F5DEF"/>
    <w:rsid w:val="00A2513D"/>
    <w:rsid w:val="00A36E1F"/>
    <w:rsid w:val="00A4024D"/>
    <w:rsid w:val="00A67D2C"/>
    <w:rsid w:val="00AE7B9C"/>
    <w:rsid w:val="00AF4B27"/>
    <w:rsid w:val="00B277F1"/>
    <w:rsid w:val="00B4127A"/>
    <w:rsid w:val="00B872CC"/>
    <w:rsid w:val="00BA7BEE"/>
    <w:rsid w:val="00BC3E08"/>
    <w:rsid w:val="00BC5E3A"/>
    <w:rsid w:val="00BD26FC"/>
    <w:rsid w:val="00BD6ED3"/>
    <w:rsid w:val="00C241A3"/>
    <w:rsid w:val="00C630A9"/>
    <w:rsid w:val="00C6479D"/>
    <w:rsid w:val="00C67FAF"/>
    <w:rsid w:val="00C72CDC"/>
    <w:rsid w:val="00CC0491"/>
    <w:rsid w:val="00CC0904"/>
    <w:rsid w:val="00CF078E"/>
    <w:rsid w:val="00DB57CE"/>
    <w:rsid w:val="00DE43C8"/>
    <w:rsid w:val="00DF3E50"/>
    <w:rsid w:val="00E060EB"/>
    <w:rsid w:val="00E241D9"/>
    <w:rsid w:val="00E24998"/>
    <w:rsid w:val="00E77C45"/>
    <w:rsid w:val="00E87C92"/>
    <w:rsid w:val="00EC77D1"/>
    <w:rsid w:val="00F15AD5"/>
    <w:rsid w:val="00F30901"/>
    <w:rsid w:val="00F520DE"/>
    <w:rsid w:val="00FA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092C3C"/>
  <w15:docId w15:val="{D443599B-B528-493E-9BC4-4F8C6289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40B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7652C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695B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95B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695BBC"/>
    <w:rPr>
      <w:vertAlign w:val="superscript"/>
    </w:rPr>
  </w:style>
  <w:style w:type="character" w:styleId="Hipercze">
    <w:name w:val="Hyperlink"/>
    <w:basedOn w:val="Domylnaczcionkaakapitu"/>
    <w:uiPriority w:val="99"/>
    <w:rsid w:val="005135DC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5135DC"/>
    <w:rPr>
      <w:color w:val="auto"/>
      <w:shd w:val="clear" w:color="auto" w:fill="auto"/>
    </w:rPr>
  </w:style>
  <w:style w:type="paragraph" w:customStyle="1" w:styleId="Default">
    <w:name w:val="Default"/>
    <w:uiPriority w:val="99"/>
    <w:rsid w:val="00BD6ED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7A7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A70CC"/>
    <w:rPr>
      <w:rFonts w:ascii="Tahoma" w:hAnsi="Tahoma" w:cs="Tahoma"/>
      <w:sz w:val="16"/>
      <w:szCs w:val="16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0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65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sychiatria.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1258</Words>
  <Characters>7548</Characters>
  <Application>Microsoft Office Word</Application>
  <DocSecurity>0</DocSecurity>
  <Lines>62</Lines>
  <Paragraphs>17</Paragraphs>
  <ScaleCrop>false</ScaleCrop>
  <Company>AiRP</Company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przetwarzaniu danych osobowych pracownika</dc:title>
  <dc:subject/>
  <dc:creator>Emilia Emilia</dc:creator>
  <cp:keywords/>
  <dc:description/>
  <cp:lastModifiedBy>Dell</cp:lastModifiedBy>
  <cp:revision>2</cp:revision>
  <cp:lastPrinted>2019-02-11T09:36:00Z</cp:lastPrinted>
  <dcterms:created xsi:type="dcterms:W3CDTF">2025-12-01T10:22:00Z</dcterms:created>
  <dcterms:modified xsi:type="dcterms:W3CDTF">2025-12-01T10:22:00Z</dcterms:modified>
</cp:coreProperties>
</file>