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1A66" w14:textId="77777777" w:rsidR="00ED1C32" w:rsidRPr="00ED1C32" w:rsidRDefault="00ED1C32" w:rsidP="00ED1C32">
      <w:pPr>
        <w:pStyle w:val="Default"/>
        <w:jc w:val="both"/>
        <w:rPr>
          <w:rFonts w:ascii="Aptos" w:hAnsi="Aptos" w:cs="Book Antiqua"/>
          <w:sz w:val="22"/>
          <w:szCs w:val="22"/>
        </w:rPr>
      </w:pPr>
      <w:bookmarkStart w:id="0" w:name="_Hlk515380180"/>
      <w:bookmarkEnd w:id="0"/>
    </w:p>
    <w:p w14:paraId="772C6B01" w14:textId="77777777" w:rsidR="00ED1C32" w:rsidRPr="00ED1C32" w:rsidRDefault="00ED1C32" w:rsidP="00ED1C32">
      <w:pPr>
        <w:pStyle w:val="Default"/>
        <w:jc w:val="center"/>
        <w:rPr>
          <w:rFonts w:ascii="Aptos" w:hAnsi="Aptos" w:cs="Book Antiqua"/>
          <w:b/>
          <w:bCs/>
          <w:sz w:val="22"/>
          <w:szCs w:val="22"/>
        </w:rPr>
      </w:pPr>
      <w:r w:rsidRPr="00ED1C32">
        <w:rPr>
          <w:rFonts w:ascii="Aptos" w:hAnsi="Aptos" w:cs="Book Antiqua"/>
          <w:b/>
          <w:bCs/>
          <w:sz w:val="22"/>
          <w:szCs w:val="22"/>
        </w:rPr>
        <w:t>Informacja o przetwarzaniu danych osobowych</w:t>
      </w:r>
    </w:p>
    <w:p w14:paraId="7E120F28" w14:textId="77777777" w:rsidR="00ED1C32" w:rsidRPr="00ED1C32" w:rsidRDefault="00ED1C32" w:rsidP="00ED1C32">
      <w:pPr>
        <w:pStyle w:val="Default"/>
        <w:jc w:val="both"/>
        <w:rPr>
          <w:rFonts w:ascii="Aptos" w:hAnsi="Aptos" w:cs="Book Antiqua"/>
          <w:sz w:val="22"/>
          <w:szCs w:val="22"/>
        </w:rPr>
      </w:pPr>
    </w:p>
    <w:p w14:paraId="15DC5B42" w14:textId="77777777" w:rsidR="00ED1C32" w:rsidRPr="00ED1C32" w:rsidRDefault="00ED1C32" w:rsidP="00ED1C32">
      <w:pPr>
        <w:pStyle w:val="Default"/>
        <w:jc w:val="both"/>
        <w:rPr>
          <w:rFonts w:ascii="Aptos" w:hAnsi="Aptos" w:cs="Book Antiqua"/>
          <w:sz w:val="22"/>
          <w:szCs w:val="22"/>
        </w:rPr>
      </w:pPr>
    </w:p>
    <w:p w14:paraId="41A5B1D7" w14:textId="2C6AB6A7" w:rsidR="00ED1C32" w:rsidRPr="00ED1C32" w:rsidRDefault="00ED1C32" w:rsidP="00ED1C32">
      <w:pPr>
        <w:pStyle w:val="Default"/>
        <w:jc w:val="both"/>
        <w:rPr>
          <w:rFonts w:ascii="Aptos" w:hAnsi="Aptos" w:cs="Book Antiqua"/>
          <w:sz w:val="22"/>
          <w:szCs w:val="22"/>
        </w:rPr>
      </w:pPr>
      <w:r w:rsidRPr="00ED1C32">
        <w:rPr>
          <w:rFonts w:ascii="Aptos" w:hAnsi="Aptos" w:cs="Book Antiqua"/>
          <w:sz w:val="22"/>
          <w:szCs w:val="22"/>
        </w:rPr>
        <w:t>Uprzejmie prosimy o uważne zapoznanie się z poniższą informacją dotyczącą przetwarzania Pani/Pana danych osobowych przez REVIT sp. z o.o. z siedzibą w Białymstoku.</w:t>
      </w:r>
    </w:p>
    <w:p w14:paraId="0CA46E29" w14:textId="77777777" w:rsidR="00ED1C32" w:rsidRPr="00ED1C32" w:rsidRDefault="00ED1C32" w:rsidP="00ED1C32">
      <w:pPr>
        <w:pStyle w:val="Default"/>
        <w:jc w:val="both"/>
        <w:rPr>
          <w:rFonts w:ascii="Aptos" w:hAnsi="Aptos" w:cs="Book Antiqua"/>
          <w:sz w:val="22"/>
          <w:szCs w:val="22"/>
        </w:rPr>
      </w:pPr>
    </w:p>
    <w:p w14:paraId="1B22C156" w14:textId="6FFA759A" w:rsidR="00ED1C32" w:rsidRPr="00ED1C32" w:rsidRDefault="00ED1C32" w:rsidP="00ED1C32">
      <w:pPr>
        <w:spacing w:after="0" w:line="276" w:lineRule="auto"/>
        <w:jc w:val="both"/>
        <w:rPr>
          <w:rFonts w:ascii="Aptos" w:hAnsi="Aptos" w:cs="Times New Roman"/>
        </w:rPr>
      </w:pPr>
      <w:r w:rsidRPr="00ED1C32">
        <w:rPr>
          <w:rFonts w:ascii="Aptos" w:hAnsi="Aptos" w:cs="Times New Roman"/>
        </w:rPr>
        <w:t>Niniejsza informacja skierowana jest do osób, z którymi REVIT sp. z o.o. trzymuje kontakty w ramach prowadzonej działalności.</w:t>
      </w:r>
    </w:p>
    <w:p w14:paraId="1F5FBAB0" w14:textId="77777777" w:rsidR="00ED1C32" w:rsidRPr="00ED1C32" w:rsidRDefault="00ED1C32" w:rsidP="00ED1C32">
      <w:pPr>
        <w:spacing w:after="0" w:line="276" w:lineRule="auto"/>
        <w:jc w:val="both"/>
        <w:rPr>
          <w:rFonts w:ascii="Aptos" w:hAnsi="Aptos" w:cs="Times New Roman"/>
        </w:rPr>
      </w:pPr>
    </w:p>
    <w:p w14:paraId="3689BF7D" w14:textId="77777777" w:rsidR="00ED1C32" w:rsidRPr="00ED1C32" w:rsidRDefault="00ED1C32" w:rsidP="00ED1C32">
      <w:pPr>
        <w:spacing w:after="0" w:line="276" w:lineRule="auto"/>
        <w:jc w:val="both"/>
        <w:rPr>
          <w:rFonts w:ascii="Aptos" w:hAnsi="Aptos" w:cs="Times New Roman"/>
        </w:rPr>
      </w:pPr>
      <w:r w:rsidRPr="00ED1C32">
        <w:rPr>
          <w:rFonts w:ascii="Aptos" w:hAnsi="Aptos" w:cs="Times New Roman"/>
        </w:rPr>
        <w:t>W związku ze stosowaniem Rozporządzenia Parlamentu Europejskiego i Rady (UE) 2016/679 z dnia 27 kwietnia 2016r. w sprawie ochrony osób fizycznych w związku z przetwarzaniem danych osobowych i w sprawie swobodnego przepływu takich danych oraz uchylenia dyrektywy 95/46/WE (dalej RODO), mając na uwadze ochronę prywatności osób fizycznych, przejrzystość przy przetwarzaniu danych oraz zapewnienie osobom fizycznym kontroli nad sposobem, w jaki ich dane są wykorzystywane, informujemy, że:</w:t>
      </w:r>
    </w:p>
    <w:p w14:paraId="36D0B7C7" w14:textId="77777777" w:rsidR="00ED1C32" w:rsidRPr="00ED1C32" w:rsidRDefault="00ED1C32" w:rsidP="00ED1C32">
      <w:pPr>
        <w:tabs>
          <w:tab w:val="num" w:pos="720"/>
        </w:tabs>
        <w:ind w:left="709" w:hanging="360"/>
        <w:jc w:val="both"/>
        <w:rPr>
          <w:rFonts w:ascii="Aptos" w:hAnsi="Aptos"/>
        </w:rPr>
      </w:pPr>
    </w:p>
    <w:p w14:paraId="1BF173A2" w14:textId="52A24EAB" w:rsidR="00ED1C32" w:rsidRPr="00ED1C32" w:rsidRDefault="00ED1C32" w:rsidP="00ED1C32">
      <w:pPr>
        <w:numPr>
          <w:ilvl w:val="1"/>
          <w:numId w:val="1"/>
        </w:numPr>
        <w:tabs>
          <w:tab w:val="clear" w:pos="1080"/>
        </w:tabs>
        <w:ind w:left="709"/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 xml:space="preserve">Administratorem Pani/a danych osobowych podanych w kwestionariuszu jest </w:t>
      </w:r>
      <w:proofErr w:type="spellStart"/>
      <w:r w:rsidRPr="00ED1C32">
        <w:rPr>
          <w:rFonts w:ascii="Aptos" w:hAnsi="Aptos"/>
          <w:bCs/>
        </w:rPr>
        <w:t>Revit</w:t>
      </w:r>
      <w:proofErr w:type="spellEnd"/>
      <w:r w:rsidRPr="00ED1C32">
        <w:rPr>
          <w:rFonts w:ascii="Aptos" w:hAnsi="Aptos"/>
          <w:bCs/>
        </w:rPr>
        <w:t xml:space="preserve"> sp. z o.o., ul. Swobodna 38, 15</w:t>
      </w:r>
      <w:r w:rsidRPr="00ED1C32">
        <w:rPr>
          <w:rFonts w:ascii="Cambria Math" w:hAnsi="Cambria Math" w:cs="Cambria Math"/>
          <w:bCs/>
        </w:rPr>
        <w:t>‑</w:t>
      </w:r>
      <w:r w:rsidRPr="00ED1C32">
        <w:rPr>
          <w:rFonts w:ascii="Aptos" w:hAnsi="Aptos"/>
          <w:bCs/>
        </w:rPr>
        <w:t>756 Bia</w:t>
      </w:r>
      <w:r w:rsidRPr="00ED1C32">
        <w:rPr>
          <w:rFonts w:ascii="Aptos" w:hAnsi="Aptos" w:cs="Aptos"/>
          <w:bCs/>
        </w:rPr>
        <w:t>ł</w:t>
      </w:r>
      <w:r w:rsidRPr="00ED1C32">
        <w:rPr>
          <w:rFonts w:ascii="Aptos" w:hAnsi="Aptos"/>
          <w:bCs/>
        </w:rPr>
        <w:t>ystok</w:t>
      </w:r>
      <w:r>
        <w:rPr>
          <w:rFonts w:ascii="Aptos" w:hAnsi="Aptos"/>
          <w:bCs/>
        </w:rPr>
        <w:t xml:space="preserve"> (dalej jako „Administrator”)</w:t>
      </w:r>
      <w:r w:rsidRPr="00ED1C32">
        <w:rPr>
          <w:rFonts w:ascii="Aptos" w:hAnsi="Aptos"/>
          <w:bCs/>
        </w:rPr>
        <w:t>.</w:t>
      </w:r>
    </w:p>
    <w:p w14:paraId="77601FAE" w14:textId="77777777" w:rsidR="00ED1C32" w:rsidRPr="00ED1C32" w:rsidRDefault="00ED1C32" w:rsidP="00ED1C32">
      <w:pPr>
        <w:numPr>
          <w:ilvl w:val="1"/>
          <w:numId w:val="1"/>
        </w:numPr>
        <w:tabs>
          <w:tab w:val="clear" w:pos="1080"/>
        </w:tabs>
        <w:ind w:left="709"/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W sprawach związanych z przetwarzaniem Pani/a danych przez Administratora można kontaktować się z nim z wykorzystaniem powyższych danych adresowych lub z wyznaczonym u Administratora Inspektorem Ochrony Danych na adres e</w:t>
      </w:r>
      <w:r w:rsidRPr="00ED1C32">
        <w:rPr>
          <w:rFonts w:ascii="Cambria Math" w:hAnsi="Cambria Math" w:cs="Cambria Math"/>
          <w:bCs/>
        </w:rPr>
        <w:t>‑</w:t>
      </w:r>
      <w:r w:rsidRPr="00ED1C32">
        <w:rPr>
          <w:rFonts w:ascii="Aptos" w:hAnsi="Aptos"/>
          <w:bCs/>
        </w:rPr>
        <w:t xml:space="preserve">mail: iod@psychiatria.bialystok.pl; korespondencyjnie: na adres Administratora z dopiskiem </w:t>
      </w:r>
      <w:r w:rsidRPr="00ED1C32">
        <w:rPr>
          <w:rFonts w:ascii="Aptos" w:hAnsi="Aptos" w:cs="Aptos"/>
          <w:bCs/>
        </w:rPr>
        <w:t>„</w:t>
      </w:r>
      <w:r w:rsidRPr="00ED1C32">
        <w:rPr>
          <w:rFonts w:ascii="Aptos" w:hAnsi="Aptos"/>
          <w:bCs/>
        </w:rPr>
        <w:t>IOD</w:t>
      </w:r>
      <w:r w:rsidRPr="00ED1C32">
        <w:rPr>
          <w:rFonts w:ascii="Aptos" w:hAnsi="Aptos" w:cs="Aptos"/>
          <w:bCs/>
        </w:rPr>
        <w:t>”</w:t>
      </w:r>
      <w:r w:rsidRPr="00ED1C32">
        <w:rPr>
          <w:rFonts w:ascii="Aptos" w:hAnsi="Aptos"/>
          <w:bCs/>
        </w:rPr>
        <w:t>.</w:t>
      </w:r>
    </w:p>
    <w:p w14:paraId="55D9D2B6" w14:textId="11679FF5" w:rsidR="00ED1C32" w:rsidRPr="00ED1C32" w:rsidRDefault="00ED1C32" w:rsidP="00ED1C32">
      <w:pPr>
        <w:numPr>
          <w:ilvl w:val="1"/>
          <w:numId w:val="1"/>
        </w:numPr>
        <w:tabs>
          <w:tab w:val="clear" w:pos="1080"/>
          <w:tab w:val="num" w:pos="720"/>
        </w:tabs>
        <w:ind w:left="709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 xml:space="preserve">Administrator </w:t>
      </w:r>
      <w:r w:rsidRPr="00ED1C32">
        <w:rPr>
          <w:rFonts w:ascii="Aptos" w:hAnsi="Aptos"/>
          <w:bCs/>
        </w:rPr>
        <w:t>w toku prowadzonej działalności, działając jako administrator danych osobowych, może przetwarzać dane:</w:t>
      </w:r>
    </w:p>
    <w:p w14:paraId="207582D6" w14:textId="77777777" w:rsidR="00ED1C32" w:rsidRPr="00ED1C32" w:rsidRDefault="00ED1C32" w:rsidP="00ED1C32">
      <w:pPr>
        <w:numPr>
          <w:ilvl w:val="2"/>
          <w:numId w:val="2"/>
        </w:numPr>
        <w:ind w:left="1134"/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kontrahentów, w tym dostawców oraz potencjalnych dostawców Administratora;</w:t>
      </w:r>
    </w:p>
    <w:p w14:paraId="572902BD" w14:textId="77777777" w:rsidR="00ED1C32" w:rsidRPr="00ED1C32" w:rsidRDefault="00ED1C32" w:rsidP="00ED1C32">
      <w:pPr>
        <w:numPr>
          <w:ilvl w:val="2"/>
          <w:numId w:val="2"/>
        </w:numPr>
        <w:ind w:left="1134"/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 xml:space="preserve">wspólników, pracowników, przedstawicieli ustawowych oraz reprezentantów i pełnomocników kontrahentów, w tym osób kontaktowych. </w:t>
      </w:r>
    </w:p>
    <w:p w14:paraId="5B5AF2F0" w14:textId="77777777" w:rsidR="00ED1C32" w:rsidRPr="00ED1C32" w:rsidRDefault="00ED1C32" w:rsidP="00ED1C32">
      <w:pPr>
        <w:numPr>
          <w:ilvl w:val="0"/>
          <w:numId w:val="1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Administrator może przetwarzać dane podane bezpośrednio przez kontrahentów lub osoby występujące w ich imieniu, takie jak:</w:t>
      </w:r>
    </w:p>
    <w:p w14:paraId="4B26B8B4" w14:textId="77777777" w:rsidR="00ED1C32" w:rsidRPr="00ED1C32" w:rsidRDefault="00ED1C32" w:rsidP="00ED1C32">
      <w:pPr>
        <w:numPr>
          <w:ilvl w:val="1"/>
          <w:numId w:val="3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imię i nazwisko, nazwa kontrahenta, adres prowadzonej działalności oraz inne adresy korespondencyjne;</w:t>
      </w:r>
    </w:p>
    <w:p w14:paraId="2788B13A" w14:textId="77777777" w:rsidR="00ED1C32" w:rsidRPr="00ED1C32" w:rsidRDefault="00ED1C32" w:rsidP="00ED1C32">
      <w:pPr>
        <w:numPr>
          <w:ilvl w:val="1"/>
          <w:numId w:val="3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numery rejestracyjne we właściwych rejestrach;</w:t>
      </w:r>
    </w:p>
    <w:p w14:paraId="4203BDC2" w14:textId="77777777" w:rsidR="00ED1C32" w:rsidRPr="00ED1C32" w:rsidRDefault="00ED1C32" w:rsidP="00ED1C32">
      <w:pPr>
        <w:numPr>
          <w:ilvl w:val="1"/>
          <w:numId w:val="3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dane kontaktowe (numer telefonu, adres email);</w:t>
      </w:r>
    </w:p>
    <w:p w14:paraId="2493A474" w14:textId="77777777" w:rsidR="00ED1C32" w:rsidRPr="00ED1C32" w:rsidRDefault="00ED1C32" w:rsidP="00ED1C32">
      <w:pPr>
        <w:numPr>
          <w:ilvl w:val="1"/>
          <w:numId w:val="3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dane dotyczące statusu w strukturze kontrahenta (np.: funkcja, stanowisko, zakres uprawnień).</w:t>
      </w:r>
    </w:p>
    <w:p w14:paraId="4F18BBF9" w14:textId="77777777" w:rsidR="00ED1C32" w:rsidRPr="00ED1C32" w:rsidRDefault="00ED1C32" w:rsidP="00ED1C32">
      <w:pPr>
        <w:numPr>
          <w:ilvl w:val="0"/>
          <w:numId w:val="1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Ponadto Administrator może pozyskiwać dodatkowe informacje ze źródeł ogólnodostępnych, takich jak prowadzone na podstawie przepisów prawa rejestry gospodarcze i zawodowe (np. CEIDG, KRS), obejmujących dane takie jak: imię i nazwisko, firma/nazwa, dane rejestrowe (KRS/CEIDG, NIP, REGON), dane kontaktowe (telefon, e-mail), adresy, stanowisko/funkcja, zakres umocowania, dane rozliczeniowe.</w:t>
      </w:r>
    </w:p>
    <w:p w14:paraId="02F02464" w14:textId="77777777" w:rsidR="00ED1C32" w:rsidRPr="00ED1C32" w:rsidRDefault="00ED1C32" w:rsidP="00ED1C32">
      <w:pPr>
        <w:numPr>
          <w:ilvl w:val="0"/>
          <w:numId w:val="1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lastRenderedPageBreak/>
        <w:t>Na terenie Obiektu jest prowadzony monitoring wizyjny obejmujący w szczególności: teren zewnętrzny, wejścia do Budynku, ciągi komunikacyjne.</w:t>
      </w:r>
    </w:p>
    <w:p w14:paraId="51B0B724" w14:textId="077CB395" w:rsidR="00ED1C32" w:rsidRPr="00ED1C32" w:rsidRDefault="00ED1C32" w:rsidP="00ED1C32">
      <w:pPr>
        <w:numPr>
          <w:ilvl w:val="0"/>
          <w:numId w:val="1"/>
        </w:numPr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Administrator</w:t>
      </w:r>
      <w:r w:rsidRPr="00ED1C32">
        <w:rPr>
          <w:rFonts w:ascii="Aptos" w:hAnsi="Aptos"/>
          <w:bCs/>
        </w:rPr>
        <w:t xml:space="preserve"> zobowiązuje się oznaczać obszary objęte monitoringiem w sposób widoczny i czytelny. Monitoring nie obejmuje pomieszczeń, których objęcie nadzorem wizyjnym mogłoby naruszać prywatność w sposób nieproporcjonalny, w szczególności sanitariatów, szatni oraz innych pomieszczeń tego rodzaju; </w:t>
      </w:r>
    </w:p>
    <w:p w14:paraId="036EBD5F" w14:textId="77777777" w:rsidR="00ED1C32" w:rsidRPr="00ED1C32" w:rsidRDefault="00ED1C32" w:rsidP="00ED1C32">
      <w:pPr>
        <w:numPr>
          <w:ilvl w:val="0"/>
          <w:numId w:val="1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 xml:space="preserve">Dane osobowe są przetwarzane w celu: </w:t>
      </w:r>
    </w:p>
    <w:p w14:paraId="4A638F19" w14:textId="77777777" w:rsidR="00ED1C32" w:rsidRPr="00ED1C32" w:rsidRDefault="00ED1C32" w:rsidP="00ED1C32">
      <w:pPr>
        <w:numPr>
          <w:ilvl w:val="1"/>
          <w:numId w:val="4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zgodnie z art. 6 ust. 1 lit. b) RODO, gdy przetwarzanie tych danych jest niezbędne dla realizacji umowy oraz wypełnienia wynikających z takiej umowy zobowiązań (np. imię i nazwisko, dane kontaktowe i rejestrowe). Podanie danych koniecznych dla związania umową lub jej realizacji i rozliczenia jest obowiązkowe. W tym celu Administrator może przetwarzać dane osobowe w czasie trwania takiej umowy;</w:t>
      </w:r>
    </w:p>
    <w:p w14:paraId="687584A7" w14:textId="77777777" w:rsidR="00ED1C32" w:rsidRPr="00ED1C32" w:rsidRDefault="00ED1C32" w:rsidP="00ED1C32">
      <w:pPr>
        <w:numPr>
          <w:ilvl w:val="1"/>
          <w:numId w:val="4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zgodnie z art. 6 ust. 1 lit. c) RODO, gdy przetwarzanie tych danych będzie niezbędne dla realizacji ciążących na Administratorze obowiązków wynikających z przepisów prawa. Podanie danych jest obowiązkowe, a obowiązek wynika z przepisów prawa. W tym celu Administrator może przechowywać dane w okresie trwania takiego obowiązku (np. dane zawarte w fakturach oraz dokumentach potwierdzających podejmowane czynności oraz transakcje);</w:t>
      </w:r>
    </w:p>
    <w:p w14:paraId="7F6EDAF3" w14:textId="77777777" w:rsidR="00ED1C32" w:rsidRPr="00ED1C32" w:rsidRDefault="00ED1C32" w:rsidP="00ED1C32">
      <w:pPr>
        <w:numPr>
          <w:ilvl w:val="1"/>
          <w:numId w:val="4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dla realizacji uzasadnionych interesów Administratora lub osób trzecich, w sytuacji, gdy interesy takie są nadrzędne wobec interesów lub podstawowych praw i wolności osób, których dane dotyczą, zgodnie z art. 6 ust. 1 lit. f) RODO. Takimi uzasadnionymi interesami są np.:</w:t>
      </w:r>
    </w:p>
    <w:p w14:paraId="5AD285C6" w14:textId="77777777" w:rsidR="00ED1C32" w:rsidRPr="00ED1C32" w:rsidRDefault="00ED1C32" w:rsidP="00ED1C32">
      <w:pPr>
        <w:numPr>
          <w:ilvl w:val="2"/>
          <w:numId w:val="4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prowadzenie bieżących kontaktów i rozliczeń;</w:t>
      </w:r>
    </w:p>
    <w:p w14:paraId="5962F38A" w14:textId="77777777" w:rsidR="00ED1C32" w:rsidRPr="00ED1C32" w:rsidRDefault="00ED1C32" w:rsidP="00ED1C32">
      <w:pPr>
        <w:numPr>
          <w:ilvl w:val="2"/>
          <w:numId w:val="4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weryfikacja tożsamości osób działających na zlecenie naszych kontrahentów;</w:t>
      </w:r>
    </w:p>
    <w:p w14:paraId="4425E394" w14:textId="77777777" w:rsidR="00ED1C32" w:rsidRPr="00ED1C32" w:rsidRDefault="00ED1C32" w:rsidP="00ED1C32">
      <w:pPr>
        <w:numPr>
          <w:ilvl w:val="2"/>
          <w:numId w:val="4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ochrona mienia i tajemnicy przedsiębiorstwa administratora;</w:t>
      </w:r>
    </w:p>
    <w:p w14:paraId="7C987490" w14:textId="77777777" w:rsidR="00ED1C32" w:rsidRPr="00ED1C32" w:rsidRDefault="00ED1C32" w:rsidP="00ED1C32">
      <w:pPr>
        <w:numPr>
          <w:ilvl w:val="2"/>
          <w:numId w:val="4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zapewnienia bezpieczeństwa osób i mienia, zapobiegania incydentom oraz ustalania i dochodzenia roszczeń lub obrony przed nimi</w:t>
      </w:r>
    </w:p>
    <w:p w14:paraId="7FBCA34E" w14:textId="77777777" w:rsidR="00ED1C32" w:rsidRPr="00ED1C32" w:rsidRDefault="00ED1C32" w:rsidP="00ED1C32">
      <w:pPr>
        <w:numPr>
          <w:ilvl w:val="2"/>
          <w:numId w:val="4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ustalenie, dochodzenie i ochrona roszczeń wynikających z prowadzonej działalności oraz ochrona przed takimi roszczeniami – w czasie uwzględniającym okresy wygaśnięcia poszczególnych roszczeń.</w:t>
      </w:r>
    </w:p>
    <w:p w14:paraId="02D1F63A" w14:textId="77777777" w:rsidR="00ED1C32" w:rsidRPr="00ED1C32" w:rsidRDefault="00ED1C32" w:rsidP="00ED1C32">
      <w:pPr>
        <w:numPr>
          <w:ilvl w:val="0"/>
          <w:numId w:val="1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Odbiorcami danych osobowych są osoby upoważnione przez Administratora do przetwarzania danych w ramach wykonywania swoich obowiązków służbowych, podmioty którym Administrator zleca wykonywanie czynności, z którymi wiąże się konieczność przetwarzania danych. Odbiorcami danych osobowych mogą być również podmioty i organy uprawnione do otrzymania danych – tylko w uzasadnionych przypadkach i na podstawie odpowiednich przepisów prawa. Ponadto Administrator może przekazać dane osobowe w zakresie w jakim będzie to niezbędne dla realizacji żądania, której dane dotyczą.</w:t>
      </w:r>
    </w:p>
    <w:p w14:paraId="4BDFD188" w14:textId="77777777" w:rsidR="00ED1C32" w:rsidRPr="00ED1C32" w:rsidRDefault="00ED1C32" w:rsidP="00ED1C32">
      <w:pPr>
        <w:numPr>
          <w:ilvl w:val="0"/>
          <w:numId w:val="1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 xml:space="preserve">Dane te nie są przekazywane poza Europejski Obszar Gospodarczy. </w:t>
      </w:r>
    </w:p>
    <w:p w14:paraId="64762CAB" w14:textId="77777777" w:rsidR="00ED1C32" w:rsidRPr="00ED1C32" w:rsidRDefault="00ED1C32" w:rsidP="00ED1C32">
      <w:pPr>
        <w:numPr>
          <w:ilvl w:val="0"/>
          <w:numId w:val="1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Okres przechowywania danych:</w:t>
      </w:r>
    </w:p>
    <w:p w14:paraId="249C79EF" w14:textId="77777777" w:rsidR="00ED1C32" w:rsidRPr="00ED1C32" w:rsidRDefault="00ED1C32" w:rsidP="00ED1C32">
      <w:pPr>
        <w:numPr>
          <w:ilvl w:val="1"/>
          <w:numId w:val="5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lastRenderedPageBreak/>
        <w:t xml:space="preserve">w przypadku, gdy podstawą przetwarzania danych jest realizacja obowiązków wynikających z obowiązujących przepisów prawa, przetwarzanie obejmuje okres wynikający z realizacji ustawowych zadań Administratora oraz innych obowiązujących przepisów prawa; </w:t>
      </w:r>
    </w:p>
    <w:p w14:paraId="21FE8930" w14:textId="77777777" w:rsidR="00ED1C32" w:rsidRPr="00ED1C32" w:rsidRDefault="00ED1C32" w:rsidP="00ED1C32">
      <w:pPr>
        <w:numPr>
          <w:ilvl w:val="1"/>
          <w:numId w:val="5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 xml:space="preserve">w przypadku, gdy podstawą przetwarzania danych jest realizacja umowy, przetwarzanie obejmuje okres realizacji tej umowy oraz okres niezbędny do dochodzenia lub obrony roszczeń; </w:t>
      </w:r>
    </w:p>
    <w:p w14:paraId="3CE1B53A" w14:textId="469A9531" w:rsidR="00ED1C32" w:rsidRPr="00ED1C32" w:rsidRDefault="00ED1C32" w:rsidP="00ED1C32">
      <w:pPr>
        <w:numPr>
          <w:ilvl w:val="1"/>
          <w:numId w:val="5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 xml:space="preserve">w przypadku, gdy podstawą przetwarzania danych jest realizacja prawnie usprawiedliwionego interesu Administratora, przetwarzanie obejmuje okres istnienia tego interesu. </w:t>
      </w:r>
      <w:r>
        <w:rPr>
          <w:rFonts w:ascii="Aptos" w:hAnsi="Aptos"/>
          <w:bCs/>
        </w:rPr>
        <w:t>Administrator</w:t>
      </w:r>
      <w:r w:rsidRPr="00ED1C32">
        <w:rPr>
          <w:rFonts w:ascii="Aptos" w:hAnsi="Aptos"/>
          <w:bCs/>
        </w:rPr>
        <w:t xml:space="preserve"> przechowuje nagrania z monitoringu przez okres nie dłuższy niż 3 miesiące, chyba że nagranie stanowi lub może stanowić dowód w postępowaniu albo </w:t>
      </w:r>
      <w:r>
        <w:rPr>
          <w:rFonts w:ascii="Aptos" w:hAnsi="Aptos"/>
          <w:bCs/>
        </w:rPr>
        <w:t>Administrator</w:t>
      </w:r>
      <w:r w:rsidRPr="00ED1C32">
        <w:rPr>
          <w:rFonts w:ascii="Aptos" w:hAnsi="Aptos"/>
          <w:bCs/>
        </w:rPr>
        <w:t xml:space="preserve"> powziął wiadomość, że może ono stanowić dowód; w takim przypadku termin przechowywania ulega przedłużeniu do czasu prawomocnego zakończenia postępowania lub upływu terminów przedawnienia roszczeń.</w:t>
      </w:r>
    </w:p>
    <w:p w14:paraId="39F25427" w14:textId="77777777" w:rsidR="00ED1C32" w:rsidRPr="00ED1C32" w:rsidRDefault="00ED1C32" w:rsidP="00ED1C32">
      <w:pPr>
        <w:numPr>
          <w:ilvl w:val="1"/>
          <w:numId w:val="5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 xml:space="preserve">w przypadku, gdy podstawą przetwarzania danych jest udzielona zgoda, dane osobowe będzie do czasu jej wycofania lub osiągnięcia celu przetwarzania. </w:t>
      </w:r>
    </w:p>
    <w:p w14:paraId="20932D18" w14:textId="77777777" w:rsidR="00ED1C32" w:rsidRPr="00ED1C32" w:rsidRDefault="00ED1C32" w:rsidP="00ED1C32">
      <w:pPr>
        <w:numPr>
          <w:ilvl w:val="0"/>
          <w:numId w:val="1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 xml:space="preserve">Osoba, które dane dotyczą posiada prawo do: żądania od Administratora dostępu do danych, prawo do ich sprostowania, a także, w zakresie wynikającym z obowiązujących przepisów prawa: prawo do ograniczenia przetwarzania, prawo żądania usunięcia danych, prawo do wniesienia sprzeciwu wobec przetwarzania, prawo do przenoszenia danych. W przypadku przetwarzania danych osobowych w ramach wykonania zadania realizowanego w interesie publicznym lub na podstawie prawnie uzasadnionego interesu Administratora, prawo do wniesienia sprzeciwu wobec przetwarzania danych osobowych – z przyczyn związanych ze szczególną sytuacją osoby, której dane dotyczą. </w:t>
      </w:r>
    </w:p>
    <w:p w14:paraId="4935ABCA" w14:textId="77777777" w:rsidR="00ED1C32" w:rsidRPr="00ED1C32" w:rsidRDefault="00ED1C32" w:rsidP="00ED1C32">
      <w:pPr>
        <w:numPr>
          <w:ilvl w:val="0"/>
          <w:numId w:val="1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 xml:space="preserve">Podanie danych osobowych przetwarzanych w ramach realizacji obowiązków wynikających z przepisów prawa, jest wymogiem ustawowym. W przypadku, gdy dane przetwarzane są w celu wykonania umowy, podanie danych jest dobrowolne, ale niezbędne do zawarcia i realizacji umowy. </w:t>
      </w:r>
    </w:p>
    <w:p w14:paraId="2B0C3575" w14:textId="77777777" w:rsidR="00ED1C32" w:rsidRPr="00ED1C32" w:rsidRDefault="00ED1C32" w:rsidP="00ED1C32">
      <w:pPr>
        <w:numPr>
          <w:ilvl w:val="0"/>
          <w:numId w:val="1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Dane osobowe nie będą przetwarzane w sposób zautomatyzowany, nie będą poddane zautomatyzowanemu podejmowaniu decyzji (w tym również w formie profilowania).</w:t>
      </w:r>
    </w:p>
    <w:p w14:paraId="0E6B9183" w14:textId="77777777" w:rsidR="00ED1C32" w:rsidRPr="00ED1C32" w:rsidRDefault="00ED1C32" w:rsidP="00ED1C32">
      <w:pPr>
        <w:numPr>
          <w:ilvl w:val="0"/>
          <w:numId w:val="1"/>
        </w:numPr>
        <w:jc w:val="both"/>
        <w:rPr>
          <w:rFonts w:ascii="Aptos" w:hAnsi="Aptos"/>
          <w:bCs/>
        </w:rPr>
      </w:pPr>
      <w:r w:rsidRPr="00ED1C32">
        <w:rPr>
          <w:rFonts w:ascii="Aptos" w:hAnsi="Aptos"/>
          <w:bCs/>
        </w:rPr>
        <w:t>Osobie, której dane dotyczą przysługuje także prawo wniesienia skargi do organu nadzorczego, tj. Prezesa Urzędu Ochrony Danych Osobowych (ul. Moniuszki 1A, 00-014 Warszawa).</w:t>
      </w:r>
    </w:p>
    <w:p w14:paraId="44E70B1D" w14:textId="77777777" w:rsidR="00B441B4" w:rsidRPr="00ED1C32" w:rsidRDefault="00B441B4" w:rsidP="00ED1C32">
      <w:pPr>
        <w:jc w:val="both"/>
        <w:rPr>
          <w:rFonts w:ascii="Aptos" w:hAnsi="Aptos"/>
        </w:rPr>
      </w:pPr>
    </w:p>
    <w:sectPr w:rsidR="00B441B4" w:rsidRPr="00ED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3690"/>
    <w:multiLevelType w:val="multilevel"/>
    <w:tmpl w:val="8A16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B1712EA"/>
    <w:multiLevelType w:val="multilevel"/>
    <w:tmpl w:val="E6FA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E844961"/>
    <w:multiLevelType w:val="multilevel"/>
    <w:tmpl w:val="A1BE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DCF7FF5"/>
    <w:multiLevelType w:val="multilevel"/>
    <w:tmpl w:val="7A0EF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79D225D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51271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15876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458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249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8007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0A"/>
    <w:rsid w:val="001173F3"/>
    <w:rsid w:val="003372FD"/>
    <w:rsid w:val="005601AE"/>
    <w:rsid w:val="00855EDA"/>
    <w:rsid w:val="00A15F0A"/>
    <w:rsid w:val="00A52A64"/>
    <w:rsid w:val="00B07A50"/>
    <w:rsid w:val="00B441B4"/>
    <w:rsid w:val="00ED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2DBF"/>
  <w15:chartTrackingRefBased/>
  <w15:docId w15:val="{1C98B170-77F6-4006-ACC3-3ACDAB95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5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F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F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F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F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F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F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F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F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F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F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F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F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F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F0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ED1C3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1075</Words>
  <Characters>6451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Więsław</dc:creator>
  <cp:keywords/>
  <dc:description/>
  <cp:lastModifiedBy>Dell</cp:lastModifiedBy>
  <cp:revision>2</cp:revision>
  <dcterms:created xsi:type="dcterms:W3CDTF">2025-12-01T10:18:00Z</dcterms:created>
  <dcterms:modified xsi:type="dcterms:W3CDTF">2025-12-01T10:18:00Z</dcterms:modified>
</cp:coreProperties>
</file>