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ABC3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b/>
          <w:bCs/>
          <w:sz w:val="22"/>
          <w:szCs w:val="22"/>
        </w:rPr>
      </w:pPr>
      <w:bookmarkStart w:id="0" w:name="_Hlk515380180"/>
      <w:bookmarkEnd w:id="0"/>
    </w:p>
    <w:p w14:paraId="3A683AE5" w14:textId="22939571" w:rsidR="001B785D" w:rsidRDefault="001B785D" w:rsidP="00DF3E50">
      <w:pPr>
        <w:pStyle w:val="Default"/>
        <w:jc w:val="center"/>
        <w:rPr>
          <w:rFonts w:asciiTheme="majorHAnsi" w:hAnsiTheme="majorHAnsi" w:cs="Book Antiqua"/>
          <w:b/>
          <w:bCs/>
          <w:sz w:val="22"/>
          <w:szCs w:val="22"/>
        </w:rPr>
      </w:pPr>
      <w:r w:rsidRPr="00AF212F">
        <w:rPr>
          <w:rFonts w:asciiTheme="majorHAnsi" w:hAnsiTheme="majorHAnsi" w:cs="Book Antiqua"/>
          <w:b/>
          <w:bCs/>
          <w:sz w:val="22"/>
          <w:szCs w:val="22"/>
        </w:rPr>
        <w:t>Informacja o przetwarzaniu danych osobowych</w:t>
      </w:r>
      <w:r w:rsidR="00AF212F" w:rsidRPr="00AF212F">
        <w:rPr>
          <w:rFonts w:asciiTheme="majorHAnsi" w:hAnsiTheme="majorHAnsi" w:cs="Book Antiqua"/>
          <w:b/>
          <w:bCs/>
          <w:sz w:val="22"/>
          <w:szCs w:val="22"/>
        </w:rPr>
        <w:t xml:space="preserve"> w rekrutacji</w:t>
      </w:r>
    </w:p>
    <w:p w14:paraId="06FEFCC7" w14:textId="7ED3295B" w:rsidR="00AF212F" w:rsidRPr="00AF212F" w:rsidRDefault="00B70FE6" w:rsidP="00DF3E50">
      <w:pPr>
        <w:pStyle w:val="Default"/>
        <w:jc w:val="center"/>
        <w:rPr>
          <w:rFonts w:asciiTheme="majorHAnsi" w:hAnsiTheme="majorHAnsi" w:cs="Book Antiqua"/>
          <w:b/>
          <w:bCs/>
          <w:sz w:val="22"/>
          <w:szCs w:val="22"/>
        </w:rPr>
      </w:pPr>
      <w:r>
        <w:rPr>
          <w:rFonts w:ascii="Cambria" w:hAnsi="Cambria" w:cs="Book Antiqua"/>
          <w:b/>
          <w:bCs/>
          <w:sz w:val="22"/>
          <w:szCs w:val="22"/>
        </w:rPr>
        <w:t>REVIT sp. z o.o.</w:t>
      </w:r>
    </w:p>
    <w:p w14:paraId="4BA841FA" w14:textId="77777777" w:rsidR="001B785D" w:rsidRPr="00AF212F" w:rsidRDefault="001B785D" w:rsidP="00DF3E50">
      <w:pPr>
        <w:pStyle w:val="Default"/>
        <w:jc w:val="center"/>
        <w:rPr>
          <w:rFonts w:asciiTheme="majorHAnsi" w:hAnsiTheme="majorHAnsi" w:cs="Book Antiqua"/>
          <w:sz w:val="22"/>
          <w:szCs w:val="22"/>
        </w:rPr>
      </w:pPr>
    </w:p>
    <w:p w14:paraId="709D4CB7" w14:textId="499A16AD" w:rsidR="00FA22CE" w:rsidRPr="00AF212F" w:rsidRDefault="00FA22CE" w:rsidP="00FA22CE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Uprzejmie prosimy o uważne zapoznanie się z poniższą informacją dotyczącą przetwarzania Pani/Pana danych osobowych </w:t>
      </w:r>
      <w:r w:rsidR="00B70FE6">
        <w:rPr>
          <w:rFonts w:asciiTheme="majorHAnsi" w:hAnsiTheme="majorHAnsi" w:cs="Book Antiqua"/>
          <w:sz w:val="22"/>
          <w:szCs w:val="22"/>
        </w:rPr>
        <w:t>przez REVIT sp. z o.o. z siedzibą w Biaymstoku.</w:t>
      </w:r>
    </w:p>
    <w:p w14:paraId="5D950C5A" w14:textId="77777777" w:rsidR="00FA22CE" w:rsidRPr="00AF212F" w:rsidRDefault="00FA22CE" w:rsidP="00FA22CE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„Rozporządzeniem”, informujemy, że: </w:t>
      </w:r>
    </w:p>
    <w:p w14:paraId="2FB3E096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b/>
          <w:bCs/>
          <w:sz w:val="22"/>
          <w:szCs w:val="22"/>
        </w:rPr>
      </w:pPr>
    </w:p>
    <w:p w14:paraId="3CC3F070" w14:textId="77777777" w:rsidR="00FA22CE" w:rsidRPr="00AF212F" w:rsidRDefault="00FA22CE" w:rsidP="00FA22CE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b/>
          <w:bCs/>
          <w:sz w:val="22"/>
          <w:szCs w:val="22"/>
        </w:rPr>
        <w:t xml:space="preserve">1. Administrator danych osobowych </w:t>
      </w:r>
    </w:p>
    <w:p w14:paraId="06B16626" w14:textId="77777777" w:rsidR="00B70FE6" w:rsidRPr="008E053E" w:rsidRDefault="00B70FE6" w:rsidP="00B70FE6">
      <w:pPr>
        <w:pStyle w:val="Default"/>
        <w:jc w:val="both"/>
        <w:rPr>
          <w:rFonts w:asciiTheme="majorHAnsi" w:hAnsiTheme="majorHAnsi" w:cs="Book Antiqua"/>
          <w:color w:val="auto"/>
          <w:sz w:val="22"/>
          <w:szCs w:val="22"/>
          <w:lang w:eastAsia="en-US"/>
        </w:rPr>
      </w:pPr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Administratorem Pani/a danych osobowych jest </w:t>
      </w:r>
      <w:proofErr w:type="spellStart"/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>Revit</w:t>
      </w:r>
      <w:proofErr w:type="spellEnd"/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 sp. z o.o., ul. Swobodna 38, 15‑756 Białystok.</w:t>
      </w:r>
    </w:p>
    <w:p w14:paraId="5EA86904" w14:textId="77777777" w:rsidR="00B70FE6" w:rsidRPr="008E053E" w:rsidRDefault="00B70FE6" w:rsidP="00B70FE6">
      <w:pPr>
        <w:pStyle w:val="Default"/>
        <w:jc w:val="both"/>
        <w:rPr>
          <w:rFonts w:asciiTheme="majorHAnsi" w:hAnsiTheme="majorHAnsi" w:cs="Book Antiqua"/>
          <w:color w:val="auto"/>
          <w:sz w:val="22"/>
          <w:szCs w:val="22"/>
          <w:lang w:eastAsia="en-US"/>
        </w:rPr>
      </w:pPr>
    </w:p>
    <w:p w14:paraId="7DD1948B" w14:textId="77777777" w:rsidR="00B70FE6" w:rsidRPr="008E053E" w:rsidRDefault="00B70FE6" w:rsidP="00B70FE6">
      <w:pPr>
        <w:pStyle w:val="Default"/>
        <w:jc w:val="both"/>
        <w:rPr>
          <w:rFonts w:asciiTheme="majorHAnsi" w:hAnsiTheme="majorHAnsi" w:cs="Book Antiqua"/>
          <w:b/>
          <w:bCs/>
          <w:color w:val="auto"/>
          <w:sz w:val="22"/>
          <w:szCs w:val="22"/>
          <w:lang w:eastAsia="en-US"/>
        </w:rPr>
      </w:pPr>
      <w:r w:rsidRPr="008E053E">
        <w:rPr>
          <w:rFonts w:asciiTheme="majorHAnsi" w:hAnsiTheme="majorHAnsi" w:cs="Book Antiqua"/>
          <w:b/>
          <w:bCs/>
          <w:color w:val="auto"/>
          <w:sz w:val="22"/>
          <w:szCs w:val="22"/>
          <w:lang w:eastAsia="en-US"/>
        </w:rPr>
        <w:t>2. Inspektor Ochrony Danych</w:t>
      </w:r>
    </w:p>
    <w:p w14:paraId="6C3C8D62" w14:textId="77777777" w:rsidR="00B70FE6" w:rsidRDefault="00B70FE6" w:rsidP="00B70FE6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W sprawach związanych z przetwarzaniem Pani/a danych przez Administratora można kontaktować się z nim z wykorzystaniem powyższych danych adresowych lub z wyznaczonym u Administratora Inspektorem Ochrony Danych na adres e‑mail: </w:t>
      </w:r>
      <w:hyperlink r:id="rId7" w:history="1">
        <w:r w:rsidRPr="00562DBF">
          <w:rPr>
            <w:rStyle w:val="Hipercze"/>
            <w:rFonts w:asciiTheme="majorHAnsi" w:hAnsiTheme="majorHAnsi" w:cs="Book Antiqua"/>
            <w:sz w:val="22"/>
            <w:szCs w:val="22"/>
            <w:lang w:eastAsia="en-US"/>
          </w:rPr>
          <w:t>iod@psychiatria.bialystok.pl</w:t>
        </w:r>
      </w:hyperlink>
      <w:r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, a </w:t>
      </w:r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>korespondencyjnie: na adres Administratora z dopiskiem „IOD”.</w:t>
      </w:r>
      <w:r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 </w:t>
      </w:r>
      <w:r w:rsidRPr="003C26E2">
        <w:rPr>
          <w:rFonts w:asciiTheme="majorHAnsi" w:hAnsiTheme="majorHAnsi" w:cs="Book Antiqua"/>
          <w:sz w:val="22"/>
          <w:szCs w:val="22"/>
        </w:rPr>
        <w:t xml:space="preserve">Z </w:t>
      </w:r>
      <w:r>
        <w:rPr>
          <w:rFonts w:asciiTheme="majorHAnsi" w:hAnsiTheme="majorHAnsi" w:cs="Book Antiqua"/>
          <w:sz w:val="22"/>
          <w:szCs w:val="22"/>
        </w:rPr>
        <w:t xml:space="preserve">IOD </w:t>
      </w:r>
      <w:r w:rsidRPr="003C26E2">
        <w:rPr>
          <w:rFonts w:asciiTheme="majorHAnsi" w:hAnsiTheme="majorHAnsi" w:cs="Book Antiqua"/>
          <w:sz w:val="22"/>
          <w:szCs w:val="22"/>
        </w:rPr>
        <w:t xml:space="preserve">można kontaktować się we wszystkich sprawach dotyczących przetwarzania danych osobowych oraz korzystania z praw związanych z przetwarzaniem danych. </w:t>
      </w:r>
    </w:p>
    <w:p w14:paraId="6A08D03A" w14:textId="77777777" w:rsidR="00B70FE6" w:rsidRPr="003C26E2" w:rsidRDefault="00B70FE6" w:rsidP="00B70FE6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6F292300" w14:textId="77777777" w:rsidR="00B70FE6" w:rsidRPr="003C26E2" w:rsidRDefault="00B70FE6" w:rsidP="00B70FE6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>
        <w:rPr>
          <w:rFonts w:asciiTheme="majorHAnsi" w:hAnsiTheme="majorHAnsi" w:cs="Book Antiqua"/>
          <w:b/>
          <w:bCs/>
          <w:sz w:val="22"/>
          <w:szCs w:val="22"/>
        </w:rPr>
        <w:t>Administrator oraz IOD</w:t>
      </w:r>
      <w:r w:rsidRPr="003C26E2">
        <w:rPr>
          <w:rFonts w:asciiTheme="majorHAnsi" w:hAnsiTheme="majorHAnsi" w:cs="Book Antiqua"/>
          <w:b/>
          <w:bCs/>
          <w:sz w:val="22"/>
          <w:szCs w:val="22"/>
        </w:rPr>
        <w:t xml:space="preserve"> nie udziela telefonicznie informacji na temat przetwarzanych danych osobowych</w:t>
      </w:r>
      <w:r w:rsidRPr="003C26E2">
        <w:rPr>
          <w:rFonts w:asciiTheme="majorHAnsi" w:hAnsiTheme="majorHAnsi" w:cs="Book Antiqua"/>
          <w:sz w:val="22"/>
          <w:szCs w:val="22"/>
        </w:rPr>
        <w:t xml:space="preserve">, również osobom, których dane dotyczą ze względu na brak możliwości bezpiecznej i jednoznacznej identyfikacji osób gwarantującej ochronę prywatności i dóbr osobistych. </w:t>
      </w:r>
    </w:p>
    <w:p w14:paraId="1B0A4735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b/>
          <w:bCs/>
          <w:sz w:val="22"/>
          <w:szCs w:val="22"/>
        </w:rPr>
      </w:pPr>
    </w:p>
    <w:p w14:paraId="745A7F76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b/>
          <w:bCs/>
          <w:sz w:val="22"/>
          <w:szCs w:val="22"/>
        </w:rPr>
        <w:t xml:space="preserve">3. Pani/Pana dane osobowe są przetwarzane w celu: </w:t>
      </w:r>
    </w:p>
    <w:p w14:paraId="0B7FC127" w14:textId="55B36EAD" w:rsidR="00FA22CE" w:rsidRPr="00AF212F" w:rsidRDefault="00FA22CE" w:rsidP="00FA22CE">
      <w:pPr>
        <w:pStyle w:val="Default"/>
        <w:numPr>
          <w:ilvl w:val="0"/>
          <w:numId w:val="8"/>
        </w:numPr>
        <w:tabs>
          <w:tab w:val="left" w:pos="426"/>
        </w:tabs>
        <w:ind w:left="567" w:hanging="283"/>
        <w:jc w:val="both"/>
        <w:rPr>
          <w:rFonts w:asciiTheme="majorHAnsi" w:hAnsiTheme="majorHAnsi" w:cs="Book Antiqua"/>
          <w:color w:val="auto"/>
          <w:sz w:val="22"/>
          <w:szCs w:val="22"/>
          <w:lang w:eastAsia="en-US"/>
        </w:rPr>
      </w:pPr>
      <w:r w:rsidRPr="00AF212F">
        <w:rPr>
          <w:rFonts w:asciiTheme="majorHAnsi" w:hAnsiTheme="majorHAnsi" w:cs="Book Antiqua"/>
          <w:color w:val="auto"/>
          <w:sz w:val="22"/>
          <w:szCs w:val="22"/>
          <w:lang w:eastAsia="en-US"/>
        </w:rPr>
        <w:t>w celu przeprowadzenia procesu rekrutacji, na podstawie uprawnienia pracodawcy wynikającego z art. 22¹ kodeksu pracy i w zakresie: imienia i nazwiska, imion rodziców, daty urodzenia, miejsca zamieszkania, adresu do korespondencji, wykształcenia i przebiegu dotychczasowego zatrudnienia, Podstawą przetwarzania wyżej wymienionych danych osobowych jest obowiązek prawny (art. 6 ust. 1 pkt c RODO),</w:t>
      </w:r>
    </w:p>
    <w:p w14:paraId="3F219F5A" w14:textId="46221D70" w:rsidR="00FA22CE" w:rsidRPr="00AF212F" w:rsidRDefault="00FA22CE" w:rsidP="00FA22CE">
      <w:pPr>
        <w:pStyle w:val="Default"/>
        <w:numPr>
          <w:ilvl w:val="0"/>
          <w:numId w:val="8"/>
        </w:numPr>
        <w:tabs>
          <w:tab w:val="left" w:pos="426"/>
        </w:tabs>
        <w:ind w:left="567" w:hanging="283"/>
        <w:jc w:val="both"/>
        <w:rPr>
          <w:rFonts w:asciiTheme="majorHAnsi" w:hAnsiTheme="majorHAnsi" w:cs="Book Antiqua"/>
          <w:color w:val="auto"/>
          <w:sz w:val="22"/>
          <w:szCs w:val="22"/>
          <w:lang w:eastAsia="en-US"/>
        </w:rPr>
      </w:pPr>
      <w:r w:rsidRPr="00AF212F"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a) RODO), </w:t>
      </w:r>
    </w:p>
    <w:p w14:paraId="07EB23A7" w14:textId="25D03724" w:rsidR="00FA22CE" w:rsidRPr="00AF212F" w:rsidRDefault="00FA22CE" w:rsidP="00FA22CE">
      <w:pPr>
        <w:pStyle w:val="Default"/>
        <w:numPr>
          <w:ilvl w:val="0"/>
          <w:numId w:val="8"/>
        </w:numPr>
        <w:tabs>
          <w:tab w:val="left" w:pos="426"/>
        </w:tabs>
        <w:ind w:left="567" w:hanging="283"/>
        <w:jc w:val="both"/>
        <w:rPr>
          <w:rFonts w:asciiTheme="majorHAnsi" w:hAnsiTheme="majorHAnsi" w:cs="Book Antiqua"/>
          <w:color w:val="auto"/>
          <w:sz w:val="22"/>
          <w:szCs w:val="22"/>
          <w:lang w:eastAsia="en-US"/>
        </w:rPr>
      </w:pPr>
      <w:r w:rsidRPr="00AF212F">
        <w:rPr>
          <w:rFonts w:asciiTheme="majorHAnsi" w:hAnsiTheme="majorHAnsi" w:cs="Book Antiqua"/>
          <w:color w:val="auto"/>
          <w:sz w:val="22"/>
          <w:szCs w:val="22"/>
          <w:lang w:eastAsia="en-US"/>
        </w:rPr>
        <w:t>w celu realizacji uzasadnionego interesu administratora w zakresie danych pozyskanych od Pani/Pana w trakcie procesu rekrutacji w związku ze sprawdzeniem Pani/Pana umiejętności i zdolności potrzebnych do pracy na określonym w ogłoszeniu stanowisku. Podstawą przetwarzania tych danych jest nasz uzasadniony interes (art. 6 ust. 1 lit. f RODO),</w:t>
      </w:r>
    </w:p>
    <w:p w14:paraId="62C37CFB" w14:textId="3FE037AB" w:rsidR="00FA22CE" w:rsidRPr="00AF212F" w:rsidRDefault="00FA22CE" w:rsidP="00FA22CE">
      <w:pPr>
        <w:pStyle w:val="Default"/>
        <w:numPr>
          <w:ilvl w:val="0"/>
          <w:numId w:val="8"/>
        </w:numPr>
        <w:tabs>
          <w:tab w:val="left" w:pos="426"/>
        </w:tabs>
        <w:ind w:left="567" w:hanging="283"/>
        <w:jc w:val="both"/>
        <w:rPr>
          <w:rFonts w:asciiTheme="majorHAnsi" w:hAnsiTheme="majorHAnsi" w:cs="Book Antiqua"/>
          <w:color w:val="auto"/>
          <w:sz w:val="22"/>
          <w:szCs w:val="22"/>
          <w:lang w:eastAsia="en-US"/>
        </w:rPr>
      </w:pPr>
      <w:r w:rsidRPr="00AF212F"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w celu realizacji uzasadnionego interesu administratora na wypadek prawnej potrzeby wykazania faktów, wykazania wykonania obowiązków (podstawa z art. 6 ust. 1 lit. f RODO), </w:t>
      </w:r>
    </w:p>
    <w:p w14:paraId="009E95AF" w14:textId="2C0D9C75" w:rsidR="00FA22CE" w:rsidRPr="00AF212F" w:rsidRDefault="00FA22CE" w:rsidP="00FA22CE">
      <w:pPr>
        <w:pStyle w:val="Default"/>
        <w:numPr>
          <w:ilvl w:val="0"/>
          <w:numId w:val="8"/>
        </w:numPr>
        <w:tabs>
          <w:tab w:val="left" w:pos="426"/>
        </w:tabs>
        <w:ind w:left="567" w:hanging="283"/>
        <w:jc w:val="both"/>
        <w:rPr>
          <w:rFonts w:asciiTheme="majorHAnsi" w:hAnsiTheme="majorHAnsi" w:cs="Book Antiqua"/>
          <w:color w:val="auto"/>
          <w:sz w:val="22"/>
          <w:szCs w:val="22"/>
          <w:lang w:eastAsia="en-US"/>
        </w:rPr>
      </w:pPr>
      <w:r w:rsidRPr="00AF212F">
        <w:rPr>
          <w:rFonts w:asciiTheme="majorHAnsi" w:hAnsiTheme="majorHAnsi" w:cs="Book Antiqua"/>
          <w:color w:val="auto"/>
          <w:sz w:val="22"/>
          <w:szCs w:val="22"/>
          <w:lang w:eastAsia="en-US"/>
        </w:rPr>
        <w:t>w celu przeprowadzenia przyszłych procesów rekrutacyjnych, na podstawie Pani/Pana zgody na przetwarzane danych osobowych przekazanych w CV, formularzu, liście motywacyjnym i innych dokumentach. Podstawą przetwarzania jest ta zgoda (art. 6 ust. 1 lit. a) RODO).</w:t>
      </w:r>
    </w:p>
    <w:p w14:paraId="06C7273B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2138A4E7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b/>
          <w:bCs/>
          <w:sz w:val="22"/>
          <w:szCs w:val="22"/>
        </w:rPr>
        <w:t xml:space="preserve">4. Odbiorcy danych osobowych </w:t>
      </w:r>
    </w:p>
    <w:p w14:paraId="151AFAAD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Odbiorcami Pani/Pana danych osobowych są osoby upoważnione przez Administratora do przetwarzania danych w ramach wykonywania swoich obowiązków służbowych, podmioty </w:t>
      </w:r>
      <w:r w:rsidRPr="00AF212F">
        <w:rPr>
          <w:rFonts w:asciiTheme="majorHAnsi" w:hAnsiTheme="majorHAnsi" w:cs="Book Antiqua"/>
          <w:sz w:val="22"/>
          <w:szCs w:val="22"/>
        </w:rPr>
        <w:lastRenderedPageBreak/>
        <w:t xml:space="preserve">którym Administrator zleca wykonywanie czynności, z którymi wiąże się konieczność przetwarzania danych. </w:t>
      </w:r>
    </w:p>
    <w:p w14:paraId="470F80A2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Odbiorcami Pani/Pana danych osobowych mogą być również podmioty i organy uprawnione do otrzymania Pani/Pana danych – tylko w uzasadnionych przypadkach i na podstawie odpowiednich przepisów prawa. </w:t>
      </w:r>
    </w:p>
    <w:p w14:paraId="39D29829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5F2425F3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Dane te nie są przekazywane poza Europejski Obszar Gospodarczy. </w:t>
      </w:r>
    </w:p>
    <w:p w14:paraId="08D0B8F1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4A53AAF9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b/>
          <w:bCs/>
          <w:sz w:val="22"/>
          <w:szCs w:val="22"/>
        </w:rPr>
        <w:t xml:space="preserve">5. Okres przechowywania danych </w:t>
      </w:r>
    </w:p>
    <w:p w14:paraId="0ABA2697" w14:textId="77777777" w:rsidR="00AF212F" w:rsidRPr="00AF212F" w:rsidRDefault="00AF212F" w:rsidP="00AF212F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a) w zakresie wskazanym w pkt 2 a-c Pani/Pana dane będą przechowywane przez czas niezbędny do przeprowadzenia niniejszej rekrutacji, </w:t>
      </w:r>
    </w:p>
    <w:p w14:paraId="22672FE5" w14:textId="77777777" w:rsidR="00AF212F" w:rsidRPr="00AF212F" w:rsidRDefault="00AF212F" w:rsidP="00AF212F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>b) w zakresie wskazanym w pkt 2d Pani/Pana dane będą przechowywane przez okres przedawnienia roszczeń wynikających z przepisów prawa, a także przez czas, w którym przepisy nakazują nam przechowywać dane,</w:t>
      </w:r>
    </w:p>
    <w:p w14:paraId="6BA53124" w14:textId="77777777" w:rsidR="00AF212F" w:rsidRPr="00AF212F" w:rsidRDefault="00AF212F" w:rsidP="00AF212F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>c) w zakresie wskazanym w pkt 2e Pani/Pana dane osobowe będą przechowywane przez okres 12 miesięcy od daty wyrażenia zgody.</w:t>
      </w:r>
    </w:p>
    <w:p w14:paraId="2115600E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4C12BDF2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b/>
          <w:bCs/>
          <w:sz w:val="22"/>
          <w:szCs w:val="22"/>
        </w:rPr>
        <w:t xml:space="preserve">6. Prawa osób, których dane dotyczą </w:t>
      </w:r>
    </w:p>
    <w:p w14:paraId="060DC3FC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Posiada Pani/Pan prawo do: żądania od Administratora dostępu do Pani/Pana danych, prawo do ich sprostowania, a także, w zakresie wynikającym z obowiązujących przepisów prawa: prawo do ograniczenia przetwarzania, prawo żądania usunięcia Pani/Pana danych, prawo do wniesienia sprzeciwu wobec przetwarzania, prawo do przenoszenia danych. </w:t>
      </w:r>
    </w:p>
    <w:p w14:paraId="59245092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W przypadku przetwarzania danych osobowych w ramach wykonania zadania realizowanego w interesie publicznym lub na podstawie prawnie uzasadnionego interesu Administratora, przysługuje Pani/Panu prawo do wniesienia sprzeciwu wobec przetwarzania danych osobowych – z przyczyn związanych z Pani/Pana szczególną sytuacją. </w:t>
      </w:r>
    </w:p>
    <w:p w14:paraId="6133C974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1AC44DDF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b/>
          <w:bCs/>
          <w:sz w:val="22"/>
          <w:szCs w:val="22"/>
        </w:rPr>
        <w:t xml:space="preserve">7. Obowiązek lub dobrowolność podania danych </w:t>
      </w:r>
    </w:p>
    <w:p w14:paraId="77EC189C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>Podanie Pani/Pana danych osobowych przetwarzanych w ramach realizacji obowiązków wynikających z przepisów prawa, jest wymogiem ustawowym wynikającym z przepisów ustawy z dnia 26 czerwca 1974 r. Kodeks pracy oraz innych obowiązujących aktów prawnych.</w:t>
      </w:r>
    </w:p>
    <w:p w14:paraId="37790625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W przypadku, gdy podstawą prawną przetwarzania jest zgoda, podanie Pani/Pana danych osobowych jest dobrowolne. W przypadku pozyskiwania danych na podstawie zgody, przysługuje Pani/Panu prawo wycofania zgody w każdym czasie. Wycofanie zgody pozostaje bez wpływu na zgodność z prawem przetwarzania, którego dokonano na podstawie zgody przed jej cofnięciem. Dane gromadzone na podstawie zgody, co do zasady, przechowywane są przez okres wskazany w ramach informacji towarzyszącej takiej zgodzie lub do czasu wycofania zgody. </w:t>
      </w:r>
    </w:p>
    <w:p w14:paraId="38ED7B74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W przypadku, gdy dane przetwarzane są w celu wykonania umowy z Panią/Panem, podanie danych jest dobrowolne, ale niezbędne do zawarcia i realizacji umowy. </w:t>
      </w:r>
    </w:p>
    <w:p w14:paraId="09A5EBF5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b/>
          <w:bCs/>
          <w:sz w:val="22"/>
          <w:szCs w:val="22"/>
        </w:rPr>
      </w:pPr>
    </w:p>
    <w:p w14:paraId="3D59CF2D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b/>
          <w:bCs/>
          <w:sz w:val="22"/>
          <w:szCs w:val="22"/>
        </w:rPr>
        <w:t xml:space="preserve">8. Informacja o profilowaniu </w:t>
      </w:r>
    </w:p>
    <w:p w14:paraId="396DBB87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sz w:val="22"/>
          <w:szCs w:val="22"/>
        </w:rPr>
        <w:t xml:space="preserve">Pani/Pana dane osobowe nie będą przetwarzane w sposób zautomatyzowany, nie będą poddane zautomatyzowanemu podejmowaniu decyzji (w tym również w formie profilowania) wywołujących skutki prawne lub w podobny sposób mających na Panią/Pana istotny wpływ. </w:t>
      </w:r>
    </w:p>
    <w:p w14:paraId="41BFFD23" w14:textId="77777777" w:rsidR="001B785D" w:rsidRPr="00AF212F" w:rsidRDefault="001B785D" w:rsidP="00DF3E50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43D899B1" w14:textId="77777777" w:rsidR="00FA22CE" w:rsidRPr="00AF212F" w:rsidRDefault="00FA22CE" w:rsidP="00FA22CE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AF212F">
        <w:rPr>
          <w:rFonts w:asciiTheme="majorHAnsi" w:hAnsiTheme="majorHAnsi" w:cs="Book Antiqua"/>
          <w:b/>
          <w:bCs/>
          <w:sz w:val="22"/>
          <w:szCs w:val="22"/>
        </w:rPr>
        <w:t xml:space="preserve">9. Prawo do kontaktu z organem nadzorczym </w:t>
      </w:r>
    </w:p>
    <w:p w14:paraId="678CE1CE" w14:textId="77777777" w:rsidR="00FA22CE" w:rsidRPr="00AF212F" w:rsidRDefault="00FA22CE" w:rsidP="00FA22CE">
      <w:pPr>
        <w:spacing w:after="0"/>
        <w:jc w:val="both"/>
        <w:rPr>
          <w:rFonts w:asciiTheme="majorHAnsi" w:hAnsiTheme="majorHAnsi" w:cs="Book Antiqua"/>
        </w:rPr>
      </w:pPr>
      <w:r w:rsidRPr="00AF212F">
        <w:rPr>
          <w:rFonts w:asciiTheme="majorHAnsi" w:hAnsiTheme="majorHAnsi" w:cs="Book Antiqua"/>
        </w:rPr>
        <w:t>Przysługuje Pani/Panu także prawo wniesienia skargi do organu nadzorczego, tj. Prezesa Urzędu Ochrony Danych Osobowych (ul. Moniuszki 1A, 00-014 Warszawa).</w:t>
      </w:r>
    </w:p>
    <w:p w14:paraId="4467ACD7" w14:textId="77777777" w:rsidR="001B785D" w:rsidRPr="00AF212F" w:rsidRDefault="001B785D" w:rsidP="006A6949">
      <w:pPr>
        <w:ind w:left="1080" w:right="426"/>
        <w:rPr>
          <w:rFonts w:asciiTheme="majorHAnsi" w:hAnsiTheme="majorHAnsi" w:cs="Book Antiqua"/>
          <w:i/>
          <w:iCs/>
        </w:rPr>
      </w:pPr>
    </w:p>
    <w:p w14:paraId="585E90DE" w14:textId="77777777" w:rsidR="001B785D" w:rsidRPr="00AF212F" w:rsidRDefault="001B785D" w:rsidP="006A6949">
      <w:pPr>
        <w:ind w:left="1080" w:right="426"/>
        <w:rPr>
          <w:rFonts w:asciiTheme="majorHAnsi" w:hAnsiTheme="majorHAnsi" w:cs="Book Antiqua"/>
          <w:i/>
          <w:iCs/>
        </w:rPr>
      </w:pPr>
    </w:p>
    <w:p w14:paraId="3EE8698B" w14:textId="77777777" w:rsidR="001B785D" w:rsidRPr="00AF212F" w:rsidRDefault="001B785D" w:rsidP="006A6949">
      <w:pPr>
        <w:ind w:left="1080" w:right="426"/>
        <w:rPr>
          <w:rFonts w:asciiTheme="majorHAnsi" w:hAnsiTheme="majorHAnsi" w:cs="Book Antiqua"/>
          <w:i/>
          <w:iCs/>
        </w:rPr>
      </w:pPr>
    </w:p>
    <w:sectPr w:rsidR="001B785D" w:rsidRPr="00AF212F" w:rsidSect="000A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7FD5" w14:textId="77777777" w:rsidR="00C162D5" w:rsidRDefault="00C162D5" w:rsidP="00695BBC">
      <w:pPr>
        <w:spacing w:after="0" w:line="240" w:lineRule="auto"/>
      </w:pPr>
      <w:r>
        <w:separator/>
      </w:r>
    </w:p>
  </w:endnote>
  <w:endnote w:type="continuationSeparator" w:id="0">
    <w:p w14:paraId="1F170B02" w14:textId="77777777" w:rsidR="00C162D5" w:rsidRDefault="00C162D5" w:rsidP="0069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5028" w14:textId="77777777" w:rsidR="00C162D5" w:rsidRDefault="00C162D5" w:rsidP="00695BBC">
      <w:pPr>
        <w:spacing w:after="0" w:line="240" w:lineRule="auto"/>
      </w:pPr>
      <w:r>
        <w:separator/>
      </w:r>
    </w:p>
  </w:footnote>
  <w:footnote w:type="continuationSeparator" w:id="0">
    <w:p w14:paraId="1B559349" w14:textId="77777777" w:rsidR="00C162D5" w:rsidRDefault="00C162D5" w:rsidP="0069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CB4"/>
    <w:multiLevelType w:val="hybridMultilevel"/>
    <w:tmpl w:val="476C4946"/>
    <w:lvl w:ilvl="0" w:tplc="5964A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569E"/>
    <w:multiLevelType w:val="hybridMultilevel"/>
    <w:tmpl w:val="65B2EB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67CA"/>
    <w:multiLevelType w:val="hybridMultilevel"/>
    <w:tmpl w:val="E14C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B446E"/>
    <w:multiLevelType w:val="hybridMultilevel"/>
    <w:tmpl w:val="CFAEDDA0"/>
    <w:lvl w:ilvl="0" w:tplc="DAA6C8C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83F43"/>
    <w:multiLevelType w:val="hybridMultilevel"/>
    <w:tmpl w:val="7FF8F2C4"/>
    <w:lvl w:ilvl="0" w:tplc="0415000F">
      <w:start w:val="1"/>
      <w:numFmt w:val="decimal"/>
      <w:lvlText w:val="%1."/>
      <w:lvlJc w:val="left"/>
      <w:pPr>
        <w:ind w:left="1073" w:hanging="360"/>
      </w:pPr>
    </w:lvl>
    <w:lvl w:ilvl="1" w:tplc="04150019">
      <w:start w:val="1"/>
      <w:numFmt w:val="lowerLetter"/>
      <w:lvlText w:val="%2."/>
      <w:lvlJc w:val="left"/>
      <w:pPr>
        <w:ind w:left="1793" w:hanging="360"/>
      </w:pPr>
    </w:lvl>
    <w:lvl w:ilvl="2" w:tplc="0415001B">
      <w:start w:val="1"/>
      <w:numFmt w:val="lowerRoman"/>
      <w:lvlText w:val="%3."/>
      <w:lvlJc w:val="right"/>
      <w:pPr>
        <w:ind w:left="2513" w:hanging="180"/>
      </w:pPr>
    </w:lvl>
    <w:lvl w:ilvl="3" w:tplc="0415000F">
      <w:start w:val="1"/>
      <w:numFmt w:val="decimal"/>
      <w:lvlText w:val="%4."/>
      <w:lvlJc w:val="left"/>
      <w:pPr>
        <w:ind w:left="3233" w:hanging="360"/>
      </w:pPr>
    </w:lvl>
    <w:lvl w:ilvl="4" w:tplc="04150019">
      <w:start w:val="1"/>
      <w:numFmt w:val="lowerLetter"/>
      <w:lvlText w:val="%5."/>
      <w:lvlJc w:val="left"/>
      <w:pPr>
        <w:ind w:left="3953" w:hanging="360"/>
      </w:pPr>
    </w:lvl>
    <w:lvl w:ilvl="5" w:tplc="0415001B">
      <w:start w:val="1"/>
      <w:numFmt w:val="lowerRoman"/>
      <w:lvlText w:val="%6."/>
      <w:lvlJc w:val="right"/>
      <w:pPr>
        <w:ind w:left="4673" w:hanging="180"/>
      </w:pPr>
    </w:lvl>
    <w:lvl w:ilvl="6" w:tplc="0415000F">
      <w:start w:val="1"/>
      <w:numFmt w:val="decimal"/>
      <w:lvlText w:val="%7."/>
      <w:lvlJc w:val="left"/>
      <w:pPr>
        <w:ind w:left="5393" w:hanging="360"/>
      </w:pPr>
    </w:lvl>
    <w:lvl w:ilvl="7" w:tplc="04150019">
      <w:start w:val="1"/>
      <w:numFmt w:val="lowerLetter"/>
      <w:lvlText w:val="%8."/>
      <w:lvlJc w:val="left"/>
      <w:pPr>
        <w:ind w:left="6113" w:hanging="360"/>
      </w:pPr>
    </w:lvl>
    <w:lvl w:ilvl="8" w:tplc="0415001B">
      <w:start w:val="1"/>
      <w:numFmt w:val="lowerRoman"/>
      <w:lvlText w:val="%9."/>
      <w:lvlJc w:val="right"/>
      <w:pPr>
        <w:ind w:left="6833" w:hanging="180"/>
      </w:pPr>
    </w:lvl>
  </w:abstractNum>
  <w:abstractNum w:abstractNumId="5" w15:restartNumberingAfterBreak="0">
    <w:nsid w:val="4B0A7615"/>
    <w:multiLevelType w:val="hybridMultilevel"/>
    <w:tmpl w:val="7A34B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70029"/>
    <w:multiLevelType w:val="hybridMultilevel"/>
    <w:tmpl w:val="CFAEDDA0"/>
    <w:lvl w:ilvl="0" w:tplc="DAA6C8C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97434"/>
    <w:multiLevelType w:val="hybridMultilevel"/>
    <w:tmpl w:val="4CD84D76"/>
    <w:lvl w:ilvl="0" w:tplc="B7DE778A">
      <w:numFmt w:val="bullet"/>
      <w:lvlText w:val="•"/>
      <w:lvlJc w:val="left"/>
      <w:pPr>
        <w:ind w:left="713" w:hanging="360"/>
      </w:pPr>
      <w:rPr>
        <w:rFonts w:ascii="Book Antiqua" w:eastAsia="Times New Roman" w:hAnsi="Book Antiqua" w:hint="default"/>
      </w:rPr>
    </w:lvl>
    <w:lvl w:ilvl="1" w:tplc="0415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3" w:hanging="360"/>
      </w:pPr>
      <w:rPr>
        <w:rFonts w:ascii="Wingdings" w:hAnsi="Wingdings" w:cs="Wingdings" w:hint="default"/>
      </w:rPr>
    </w:lvl>
  </w:abstractNum>
  <w:num w:numId="1" w16cid:durableId="1856536187">
    <w:abstractNumId w:val="2"/>
  </w:num>
  <w:num w:numId="2" w16cid:durableId="1697346472">
    <w:abstractNumId w:val="3"/>
  </w:num>
  <w:num w:numId="3" w16cid:durableId="1421414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807544">
    <w:abstractNumId w:val="4"/>
  </w:num>
  <w:num w:numId="5" w16cid:durableId="1606616335">
    <w:abstractNumId w:val="7"/>
  </w:num>
  <w:num w:numId="6" w16cid:durableId="1435200677">
    <w:abstractNumId w:val="6"/>
  </w:num>
  <w:num w:numId="7" w16cid:durableId="1902209958">
    <w:abstractNumId w:val="0"/>
  </w:num>
  <w:num w:numId="8" w16cid:durableId="1243640319">
    <w:abstractNumId w:val="1"/>
  </w:num>
  <w:num w:numId="9" w16cid:durableId="2072386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4D"/>
    <w:rsid w:val="0001226D"/>
    <w:rsid w:val="00034362"/>
    <w:rsid w:val="000A340B"/>
    <w:rsid w:val="000B5A07"/>
    <w:rsid w:val="000E2073"/>
    <w:rsid w:val="00113089"/>
    <w:rsid w:val="001173F3"/>
    <w:rsid w:val="00134B14"/>
    <w:rsid w:val="00145ED6"/>
    <w:rsid w:val="001B785D"/>
    <w:rsid w:val="001C0F22"/>
    <w:rsid w:val="001C1AFB"/>
    <w:rsid w:val="001D5E70"/>
    <w:rsid w:val="0028262B"/>
    <w:rsid w:val="002C34FF"/>
    <w:rsid w:val="0035711C"/>
    <w:rsid w:val="00485522"/>
    <w:rsid w:val="004A3B70"/>
    <w:rsid w:val="004A64F2"/>
    <w:rsid w:val="004F00E3"/>
    <w:rsid w:val="005135DC"/>
    <w:rsid w:val="005601AE"/>
    <w:rsid w:val="005A5A85"/>
    <w:rsid w:val="005E53E2"/>
    <w:rsid w:val="005F1860"/>
    <w:rsid w:val="005F76CB"/>
    <w:rsid w:val="00601DAB"/>
    <w:rsid w:val="00655ABF"/>
    <w:rsid w:val="00681B01"/>
    <w:rsid w:val="00695BBC"/>
    <w:rsid w:val="006A6949"/>
    <w:rsid w:val="006C4B23"/>
    <w:rsid w:val="006C5399"/>
    <w:rsid w:val="006E267C"/>
    <w:rsid w:val="00760D50"/>
    <w:rsid w:val="00787553"/>
    <w:rsid w:val="00797AE5"/>
    <w:rsid w:val="007A5F2F"/>
    <w:rsid w:val="007A70CC"/>
    <w:rsid w:val="008402DD"/>
    <w:rsid w:val="008C0880"/>
    <w:rsid w:val="008C5B37"/>
    <w:rsid w:val="008F35A3"/>
    <w:rsid w:val="0097652C"/>
    <w:rsid w:val="00996083"/>
    <w:rsid w:val="00996FA1"/>
    <w:rsid w:val="00997A4C"/>
    <w:rsid w:val="009B18D3"/>
    <w:rsid w:val="009B3B48"/>
    <w:rsid w:val="009D3C87"/>
    <w:rsid w:val="009E3AE2"/>
    <w:rsid w:val="009F5DEF"/>
    <w:rsid w:val="00A2513D"/>
    <w:rsid w:val="00A4024D"/>
    <w:rsid w:val="00A67D2C"/>
    <w:rsid w:val="00AE7B9C"/>
    <w:rsid w:val="00AF212F"/>
    <w:rsid w:val="00AF4B27"/>
    <w:rsid w:val="00B277F1"/>
    <w:rsid w:val="00B4127A"/>
    <w:rsid w:val="00B70FE6"/>
    <w:rsid w:val="00B872CC"/>
    <w:rsid w:val="00BA7BEE"/>
    <w:rsid w:val="00BC3E08"/>
    <w:rsid w:val="00BC5E3A"/>
    <w:rsid w:val="00BD26FC"/>
    <w:rsid w:val="00BD6ED3"/>
    <w:rsid w:val="00C162D5"/>
    <w:rsid w:val="00C241A3"/>
    <w:rsid w:val="00C630A9"/>
    <w:rsid w:val="00C6479D"/>
    <w:rsid w:val="00C67FAF"/>
    <w:rsid w:val="00C72CDC"/>
    <w:rsid w:val="00CC0904"/>
    <w:rsid w:val="00CF078E"/>
    <w:rsid w:val="00DB57CE"/>
    <w:rsid w:val="00DF3E50"/>
    <w:rsid w:val="00E060EB"/>
    <w:rsid w:val="00E241D9"/>
    <w:rsid w:val="00E24998"/>
    <w:rsid w:val="00E77C45"/>
    <w:rsid w:val="00EC77D1"/>
    <w:rsid w:val="00F03ED2"/>
    <w:rsid w:val="00F30901"/>
    <w:rsid w:val="00F520DE"/>
    <w:rsid w:val="00FA22CE"/>
    <w:rsid w:val="00FA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F8CF2"/>
  <w15:docId w15:val="{D443599B-B528-493E-9BC4-4F8C6289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40B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7652C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695B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95B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95BBC"/>
    <w:rPr>
      <w:vertAlign w:val="superscript"/>
    </w:rPr>
  </w:style>
  <w:style w:type="character" w:styleId="Hipercze">
    <w:name w:val="Hyperlink"/>
    <w:basedOn w:val="Domylnaczcionkaakapitu"/>
    <w:uiPriority w:val="99"/>
    <w:rsid w:val="005135D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135DC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BD6ED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A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70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ychiatria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przetwarzaniu danych osobowych pracownika</vt:lpstr>
    </vt:vector>
  </TitlesOfParts>
  <Company>AiRP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przetwarzaniu danych osobowych pracownika</dc:title>
  <dc:subject/>
  <dc:creator>Emilia Emilia</dc:creator>
  <cp:keywords/>
  <dc:description/>
  <cp:lastModifiedBy>Dell</cp:lastModifiedBy>
  <cp:revision>2</cp:revision>
  <cp:lastPrinted>2020-12-18T13:16:00Z</cp:lastPrinted>
  <dcterms:created xsi:type="dcterms:W3CDTF">2025-12-01T10:17:00Z</dcterms:created>
  <dcterms:modified xsi:type="dcterms:W3CDTF">2025-12-01T10:17:00Z</dcterms:modified>
</cp:coreProperties>
</file>